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4B0C6" w14:textId="4CEF0BC0" w:rsidR="00A27264" w:rsidRPr="00A27264" w:rsidRDefault="00A27264" w:rsidP="00A27264">
      <w:pPr>
        <w:spacing w:afterLines="50" w:after="156" w:line="400" w:lineRule="exact"/>
        <w:jc w:val="left"/>
        <w:rPr>
          <w:rFonts w:ascii="微软雅黑" w:eastAsia="微软雅黑" w:hAnsi="微软雅黑"/>
          <w:b/>
          <w:bCs/>
          <w:sz w:val="22"/>
          <w:szCs w:val="22"/>
        </w:rPr>
      </w:pPr>
      <w:r>
        <w:rPr>
          <w:rFonts w:ascii="微软雅黑" w:eastAsia="微软雅黑" w:hAnsi="微软雅黑" w:hint="eastAsia"/>
          <w:b/>
          <w:bCs/>
          <w:sz w:val="22"/>
          <w:szCs w:val="22"/>
        </w:rPr>
        <w:t>附件1：</w:t>
      </w:r>
      <w:r w:rsidRPr="00A27264">
        <w:rPr>
          <w:rFonts w:ascii="微软雅黑" w:eastAsia="微软雅黑" w:hAnsi="微软雅黑" w:hint="eastAsia"/>
          <w:b/>
          <w:bCs/>
          <w:sz w:val="22"/>
          <w:szCs w:val="22"/>
        </w:rPr>
        <w:t>团队合作坊 (Special</w:t>
      </w:r>
      <w:r w:rsidRPr="00A27264">
        <w:rPr>
          <w:rFonts w:ascii="微软雅黑" w:eastAsia="微软雅黑" w:hAnsi="微软雅黑"/>
          <w:b/>
          <w:bCs/>
          <w:sz w:val="22"/>
          <w:szCs w:val="22"/>
        </w:rPr>
        <w:t xml:space="preserve"> </w:t>
      </w:r>
      <w:r w:rsidRPr="00A27264">
        <w:rPr>
          <w:rFonts w:ascii="微软雅黑" w:eastAsia="微软雅黑" w:hAnsi="微软雅黑" w:hint="eastAsia"/>
          <w:b/>
          <w:bCs/>
          <w:sz w:val="22"/>
          <w:szCs w:val="22"/>
        </w:rPr>
        <w:t>Workshop</w:t>
      </w:r>
      <w:r w:rsidRPr="00A27264">
        <w:rPr>
          <w:rFonts w:ascii="微软雅黑" w:eastAsia="微软雅黑" w:hAnsi="微软雅黑"/>
          <w:b/>
          <w:bCs/>
          <w:sz w:val="22"/>
          <w:szCs w:val="22"/>
        </w:rPr>
        <w:t xml:space="preserve">) </w:t>
      </w:r>
      <w:r w:rsidRPr="00A27264">
        <w:rPr>
          <w:rFonts w:ascii="微软雅黑" w:eastAsia="微软雅黑" w:hAnsi="微软雅黑" w:hint="eastAsia"/>
          <w:b/>
          <w:bCs/>
          <w:sz w:val="22"/>
          <w:szCs w:val="22"/>
        </w:rPr>
        <w:t>参考课题</w:t>
      </w:r>
    </w:p>
    <w:p w14:paraId="66DE68E1" w14:textId="77777777" w:rsidR="00A27264" w:rsidRPr="00A27264" w:rsidRDefault="00A27264" w:rsidP="00A27264">
      <w:pPr>
        <w:spacing w:afterLines="50" w:after="156" w:line="400" w:lineRule="exact"/>
        <w:jc w:val="center"/>
        <w:rPr>
          <w:rFonts w:ascii="微软雅黑" w:eastAsia="微软雅黑" w:hAnsi="微软雅黑" w:hint="eastAsia"/>
          <w:b/>
          <w:bCs/>
          <w:sz w:val="22"/>
          <w:szCs w:val="22"/>
        </w:rPr>
      </w:pPr>
    </w:p>
    <w:p w14:paraId="7D6A6E7B" w14:textId="77777777" w:rsidR="00A27264" w:rsidRPr="00A27264" w:rsidRDefault="00A27264" w:rsidP="00A27264">
      <w:pPr>
        <w:spacing w:afterLines="50" w:after="156" w:line="400" w:lineRule="exact"/>
        <w:jc w:val="left"/>
        <w:rPr>
          <w:rFonts w:ascii="微软雅黑" w:eastAsia="微软雅黑" w:hAnsi="微软雅黑" w:hint="eastAsia"/>
          <w:b/>
          <w:bCs/>
          <w:sz w:val="22"/>
          <w:szCs w:val="22"/>
        </w:rPr>
      </w:pPr>
      <w:r w:rsidRPr="00A27264">
        <w:rPr>
          <w:rFonts w:ascii="微软雅黑" w:eastAsia="微软雅黑" w:hAnsi="微软雅黑" w:hint="eastAsia"/>
          <w:b/>
          <w:bCs/>
          <w:sz w:val="22"/>
          <w:szCs w:val="22"/>
        </w:rPr>
        <w:t>论坛提供但不局限于以下课题作为团队合作坊报告主题，供同学们参考。</w:t>
      </w:r>
    </w:p>
    <w:p w14:paraId="771D505A" w14:textId="77777777" w:rsidR="00A27264" w:rsidRPr="00A27264" w:rsidRDefault="00A27264" w:rsidP="00A27264">
      <w:pPr>
        <w:numPr>
          <w:ilvl w:val="0"/>
          <w:numId w:val="3"/>
        </w:numPr>
        <w:spacing w:afterLines="50" w:after="156" w:line="400" w:lineRule="exact"/>
        <w:rPr>
          <w:rFonts w:ascii="微软雅黑" w:eastAsia="微软雅黑" w:hAnsi="微软雅黑"/>
          <w:color w:val="000000"/>
          <w:sz w:val="22"/>
          <w:szCs w:val="22"/>
          <w:shd w:val="clear" w:color="auto" w:fill="FFFFFF"/>
        </w:rPr>
      </w:pPr>
      <w:r w:rsidRPr="00A27264">
        <w:rPr>
          <w:rFonts w:ascii="微软雅黑" w:eastAsia="微软雅黑" w:hAnsi="微软雅黑"/>
          <w:color w:val="000000"/>
          <w:sz w:val="22"/>
          <w:szCs w:val="22"/>
          <w:shd w:val="clear" w:color="auto" w:fill="FFFFFF"/>
        </w:rPr>
        <w:t>以珠江口缺氧出现死鱼为背景，设计实验/航次，调查缺氧原因、产生条件、生态影响等。</w:t>
      </w:r>
    </w:p>
    <w:p w14:paraId="3AA08DA6" w14:textId="77777777" w:rsidR="00A27264" w:rsidRPr="00A27264" w:rsidRDefault="00A27264" w:rsidP="00A27264">
      <w:pPr>
        <w:numPr>
          <w:ilvl w:val="0"/>
          <w:numId w:val="3"/>
        </w:numPr>
        <w:spacing w:afterLines="50" w:after="156" w:line="400" w:lineRule="exact"/>
        <w:rPr>
          <w:rFonts w:ascii="微软雅黑" w:eastAsia="微软雅黑" w:hAnsi="微软雅黑"/>
          <w:color w:val="000000"/>
          <w:sz w:val="22"/>
          <w:szCs w:val="22"/>
          <w:shd w:val="clear" w:color="auto" w:fill="FFFFFF"/>
        </w:rPr>
      </w:pPr>
      <w:r w:rsidRPr="00A27264">
        <w:rPr>
          <w:rFonts w:ascii="微软雅黑" w:eastAsia="微软雅黑" w:hAnsi="微软雅黑"/>
          <w:color w:val="000000"/>
          <w:sz w:val="22"/>
          <w:szCs w:val="22"/>
          <w:shd w:val="clear" w:color="auto" w:fill="FFFFFF"/>
        </w:rPr>
        <w:t>闽浙沿岸上升流的观测设计</w:t>
      </w:r>
    </w:p>
    <w:p w14:paraId="3C66E402" w14:textId="77777777" w:rsidR="00A27264" w:rsidRPr="00A27264" w:rsidRDefault="00A27264" w:rsidP="00A27264">
      <w:pPr>
        <w:numPr>
          <w:ilvl w:val="0"/>
          <w:numId w:val="3"/>
        </w:numPr>
        <w:spacing w:afterLines="50" w:after="156" w:line="400" w:lineRule="exact"/>
        <w:rPr>
          <w:rFonts w:ascii="微软雅黑" w:eastAsia="微软雅黑" w:hAnsi="微软雅黑"/>
          <w:color w:val="000000"/>
          <w:sz w:val="22"/>
          <w:szCs w:val="22"/>
          <w:shd w:val="clear" w:color="auto" w:fill="FFFFFF"/>
        </w:rPr>
      </w:pPr>
      <w:r w:rsidRPr="00A27264">
        <w:rPr>
          <w:rFonts w:ascii="微软雅黑" w:eastAsia="微软雅黑" w:hAnsi="微软雅黑"/>
          <w:color w:val="000000"/>
          <w:sz w:val="22"/>
          <w:szCs w:val="22"/>
          <w:shd w:val="clear" w:color="auto" w:fill="FFFFFF"/>
        </w:rPr>
        <w:t>设计实验观测闽浙地区沿岸开尔文波以及其罗斯贝半径</w:t>
      </w:r>
    </w:p>
    <w:p w14:paraId="5245FE3C" w14:textId="77777777" w:rsidR="00A27264" w:rsidRPr="00A27264" w:rsidRDefault="00A27264" w:rsidP="00A27264">
      <w:pPr>
        <w:numPr>
          <w:ilvl w:val="0"/>
          <w:numId w:val="3"/>
        </w:numPr>
        <w:spacing w:afterLines="50" w:after="156" w:line="400" w:lineRule="exact"/>
        <w:rPr>
          <w:rFonts w:ascii="微软雅黑" w:eastAsia="微软雅黑" w:hAnsi="微软雅黑"/>
          <w:color w:val="000000"/>
          <w:sz w:val="22"/>
          <w:szCs w:val="22"/>
          <w:shd w:val="clear" w:color="auto" w:fill="FFFFFF"/>
        </w:rPr>
      </w:pPr>
      <w:r w:rsidRPr="00A27264">
        <w:rPr>
          <w:rFonts w:ascii="微软雅黑" w:eastAsia="微软雅黑" w:hAnsi="微软雅黑" w:hint="eastAsia"/>
          <w:color w:val="000000"/>
          <w:sz w:val="22"/>
          <w:szCs w:val="22"/>
          <w:shd w:val="clear" w:color="auto" w:fill="FFFFFF"/>
        </w:rPr>
        <w:t>如何</w:t>
      </w:r>
      <w:r w:rsidRPr="00A27264">
        <w:rPr>
          <w:rFonts w:ascii="微软雅黑" w:eastAsia="微软雅黑" w:hAnsi="微软雅黑"/>
          <w:color w:val="000000"/>
          <w:sz w:val="22"/>
          <w:szCs w:val="22"/>
          <w:shd w:val="clear" w:color="auto" w:fill="FFFFFF"/>
        </w:rPr>
        <w:t>将东山站建立富有特色的长期的海洋定点观测站</w:t>
      </w:r>
    </w:p>
    <w:p w14:paraId="62373802" w14:textId="77777777" w:rsidR="00A27264" w:rsidRPr="00A27264" w:rsidRDefault="00A27264" w:rsidP="00A27264">
      <w:pPr>
        <w:numPr>
          <w:ilvl w:val="0"/>
          <w:numId w:val="3"/>
        </w:numPr>
        <w:spacing w:afterLines="50" w:after="156" w:line="400" w:lineRule="exact"/>
        <w:rPr>
          <w:rFonts w:ascii="微软雅黑" w:eastAsia="微软雅黑" w:hAnsi="微软雅黑"/>
          <w:color w:val="000000"/>
          <w:sz w:val="22"/>
          <w:szCs w:val="22"/>
          <w:shd w:val="clear" w:color="auto" w:fill="FFFFFF"/>
        </w:rPr>
      </w:pPr>
      <w:r w:rsidRPr="00A27264">
        <w:rPr>
          <w:rFonts w:ascii="微软雅黑" w:eastAsia="微软雅黑" w:hAnsi="微软雅黑"/>
          <w:color w:val="000000"/>
          <w:sz w:val="22"/>
          <w:szCs w:val="22"/>
          <w:shd w:val="clear" w:color="auto" w:fill="FFFFFF"/>
        </w:rPr>
        <w:t>基于嘉庚号的海洋痕量金属的生物地球化学观测计划</w:t>
      </w:r>
    </w:p>
    <w:p w14:paraId="7B6C9A5C" w14:textId="77777777" w:rsidR="00A27264" w:rsidRPr="00A27264" w:rsidRDefault="00A27264" w:rsidP="00A27264">
      <w:pPr>
        <w:numPr>
          <w:ilvl w:val="0"/>
          <w:numId w:val="3"/>
        </w:numPr>
        <w:spacing w:afterLines="50" w:after="156" w:line="400" w:lineRule="exact"/>
        <w:rPr>
          <w:rFonts w:ascii="微软雅黑" w:eastAsia="微软雅黑" w:hAnsi="微软雅黑"/>
          <w:color w:val="000000"/>
          <w:sz w:val="22"/>
          <w:szCs w:val="22"/>
          <w:shd w:val="clear" w:color="auto" w:fill="FFFFFF"/>
        </w:rPr>
      </w:pPr>
      <w:r w:rsidRPr="00A27264">
        <w:rPr>
          <w:rFonts w:ascii="微软雅黑" w:eastAsia="微软雅黑" w:hAnsi="微软雅黑"/>
          <w:color w:val="000000"/>
          <w:sz w:val="22"/>
          <w:szCs w:val="22"/>
          <w:shd w:val="clear" w:color="auto" w:fill="FFFFFF"/>
        </w:rPr>
        <w:t>痕量和常量营养盐的准确测定</w:t>
      </w:r>
    </w:p>
    <w:p w14:paraId="106AC25F" w14:textId="77777777" w:rsidR="00A27264" w:rsidRPr="00A27264" w:rsidRDefault="00A27264" w:rsidP="00A27264">
      <w:pPr>
        <w:numPr>
          <w:ilvl w:val="0"/>
          <w:numId w:val="3"/>
        </w:numPr>
        <w:spacing w:afterLines="50" w:after="156" w:line="400" w:lineRule="exact"/>
        <w:rPr>
          <w:rFonts w:ascii="微软雅黑" w:eastAsia="微软雅黑" w:hAnsi="微软雅黑"/>
          <w:color w:val="000000"/>
          <w:sz w:val="22"/>
          <w:szCs w:val="22"/>
          <w:shd w:val="clear" w:color="auto" w:fill="FFFFFF"/>
        </w:rPr>
      </w:pPr>
      <w:r w:rsidRPr="00A27264">
        <w:rPr>
          <w:rFonts w:ascii="微软雅黑" w:eastAsia="微软雅黑" w:hAnsi="微软雅黑"/>
          <w:color w:val="000000"/>
          <w:sz w:val="22"/>
          <w:szCs w:val="22"/>
          <w:shd w:val="clear" w:color="auto" w:fill="FFFFFF"/>
        </w:rPr>
        <w:t>营养盐的浓度的准确</w:t>
      </w:r>
      <w:r w:rsidRPr="00A27264">
        <w:rPr>
          <w:rFonts w:ascii="微软雅黑" w:eastAsia="微软雅黑" w:hAnsi="微软雅黑" w:hint="eastAsia"/>
          <w:color w:val="000000"/>
          <w:sz w:val="22"/>
          <w:szCs w:val="22"/>
          <w:shd w:val="clear" w:color="auto" w:fill="FFFFFF"/>
        </w:rPr>
        <w:t>测定</w:t>
      </w:r>
      <w:r w:rsidRPr="00A27264">
        <w:rPr>
          <w:rFonts w:ascii="微软雅黑" w:eastAsia="微软雅黑" w:hAnsi="微软雅黑"/>
          <w:color w:val="000000"/>
          <w:sz w:val="22"/>
          <w:szCs w:val="22"/>
          <w:shd w:val="clear" w:color="auto" w:fill="FFFFFF"/>
        </w:rPr>
        <w:t>对于研究硝化反硝化</w:t>
      </w:r>
    </w:p>
    <w:p w14:paraId="6AAF6F3B" w14:textId="77777777" w:rsidR="00A27264" w:rsidRPr="00A27264" w:rsidRDefault="00A27264" w:rsidP="00A27264">
      <w:pPr>
        <w:numPr>
          <w:ilvl w:val="0"/>
          <w:numId w:val="3"/>
        </w:numPr>
        <w:spacing w:afterLines="50" w:after="156" w:line="400" w:lineRule="exact"/>
        <w:rPr>
          <w:rFonts w:ascii="微软雅黑" w:eastAsia="微软雅黑" w:hAnsi="微软雅黑"/>
          <w:color w:val="000000"/>
          <w:sz w:val="22"/>
          <w:szCs w:val="22"/>
          <w:shd w:val="clear" w:color="auto" w:fill="FFFFFF"/>
        </w:rPr>
      </w:pPr>
      <w:r w:rsidRPr="00A27264">
        <w:rPr>
          <w:rFonts w:ascii="微软雅黑" w:eastAsia="微软雅黑" w:hAnsi="微软雅黑"/>
          <w:color w:val="000000"/>
          <w:sz w:val="22"/>
          <w:szCs w:val="22"/>
          <w:shd w:val="clear" w:color="auto" w:fill="FFFFFF"/>
        </w:rPr>
        <w:t>寡营养盐海域生物培养实验</w:t>
      </w:r>
    </w:p>
    <w:p w14:paraId="674B1787" w14:textId="77777777" w:rsidR="00A27264" w:rsidRPr="00A27264" w:rsidRDefault="00A27264" w:rsidP="00A27264">
      <w:pPr>
        <w:numPr>
          <w:ilvl w:val="0"/>
          <w:numId w:val="3"/>
        </w:numPr>
        <w:spacing w:afterLines="50" w:after="156" w:line="400" w:lineRule="exact"/>
        <w:rPr>
          <w:rFonts w:ascii="微软雅黑" w:eastAsia="微软雅黑" w:hAnsi="微软雅黑" w:hint="eastAsia"/>
          <w:color w:val="000000"/>
          <w:sz w:val="22"/>
          <w:szCs w:val="22"/>
          <w:shd w:val="clear" w:color="auto" w:fill="FFFFFF"/>
        </w:rPr>
      </w:pPr>
      <w:r w:rsidRPr="00A27264">
        <w:rPr>
          <w:rFonts w:ascii="微软雅黑" w:eastAsia="微软雅黑" w:hAnsi="微软雅黑" w:hint="eastAsia"/>
          <w:color w:val="000000"/>
          <w:sz w:val="22"/>
          <w:szCs w:val="22"/>
          <w:shd w:val="clear" w:color="auto" w:fill="FFFFFF"/>
        </w:rPr>
        <w:t>西太平洋和南海水体交换研究</w:t>
      </w:r>
    </w:p>
    <w:p w14:paraId="46D281DD" w14:textId="77777777" w:rsidR="00A27264" w:rsidRPr="00A27264" w:rsidRDefault="00A27264" w:rsidP="00A27264">
      <w:pPr>
        <w:spacing w:afterLines="50" w:after="156" w:line="400" w:lineRule="exact"/>
        <w:jc w:val="center"/>
        <w:rPr>
          <w:rFonts w:ascii="微软雅黑" w:eastAsia="微软雅黑" w:hAnsi="微软雅黑" w:cs="Times New Roman"/>
          <w:sz w:val="22"/>
          <w:szCs w:val="22"/>
        </w:rPr>
      </w:pPr>
    </w:p>
    <w:p w14:paraId="182C654F" w14:textId="77777777" w:rsidR="00A27264" w:rsidRDefault="00A27264" w:rsidP="00A27264">
      <w:pPr>
        <w:widowControl/>
        <w:spacing w:afterLines="50" w:after="156" w:line="400" w:lineRule="exact"/>
        <w:jc w:val="left"/>
        <w:rPr>
          <w:rFonts w:ascii="微软雅黑" w:eastAsia="微软雅黑" w:hAnsi="微软雅黑"/>
          <w:b/>
          <w:bCs/>
          <w:sz w:val="22"/>
          <w:szCs w:val="22"/>
        </w:rPr>
      </w:pPr>
      <w:r>
        <w:rPr>
          <w:rFonts w:ascii="微软雅黑" w:eastAsia="微软雅黑" w:hAnsi="微软雅黑"/>
          <w:b/>
          <w:bCs/>
          <w:sz w:val="22"/>
          <w:szCs w:val="22"/>
        </w:rPr>
        <w:br w:type="page"/>
      </w:r>
    </w:p>
    <w:p w14:paraId="6E6642FD" w14:textId="75FA2362" w:rsidR="00A27264" w:rsidRPr="00A27264" w:rsidRDefault="00A27264" w:rsidP="00A27264">
      <w:pPr>
        <w:spacing w:afterLines="50" w:after="156" w:line="400" w:lineRule="exact"/>
        <w:jc w:val="left"/>
        <w:rPr>
          <w:rFonts w:ascii="微软雅黑" w:eastAsia="微软雅黑" w:hAnsi="微软雅黑"/>
          <w:b/>
          <w:bCs/>
          <w:sz w:val="22"/>
          <w:szCs w:val="22"/>
        </w:rPr>
      </w:pPr>
      <w:r w:rsidRPr="00A27264">
        <w:rPr>
          <w:rFonts w:ascii="微软雅黑" w:eastAsia="微软雅黑" w:hAnsi="微软雅黑" w:hint="eastAsia"/>
          <w:b/>
          <w:bCs/>
          <w:sz w:val="22"/>
          <w:szCs w:val="22"/>
        </w:rPr>
        <w:lastRenderedPageBreak/>
        <w:t>附件</w:t>
      </w:r>
      <w:r w:rsidRPr="00A27264">
        <w:rPr>
          <w:rFonts w:ascii="微软雅黑" w:eastAsia="微软雅黑" w:hAnsi="微软雅黑"/>
          <w:b/>
          <w:bCs/>
          <w:sz w:val="22"/>
          <w:szCs w:val="22"/>
        </w:rPr>
        <w:t>二：</w:t>
      </w:r>
      <w:r w:rsidRPr="00A27264">
        <w:rPr>
          <w:rFonts w:ascii="微软雅黑" w:eastAsia="微软雅黑" w:hAnsi="微软雅黑" w:hint="eastAsia"/>
          <w:b/>
          <w:bCs/>
          <w:sz w:val="22"/>
          <w:szCs w:val="22"/>
        </w:rPr>
        <w:t>背景介绍</w:t>
      </w:r>
    </w:p>
    <w:p w14:paraId="1063E2EC" w14:textId="297450BB" w:rsidR="00C67DB4" w:rsidRPr="00A27264" w:rsidRDefault="00A27264" w:rsidP="00A27264">
      <w:pPr>
        <w:spacing w:afterLines="50" w:after="156" w:line="400" w:lineRule="exact"/>
        <w:jc w:val="center"/>
        <w:rPr>
          <w:rFonts w:ascii="微软雅黑" w:eastAsia="微软雅黑" w:hAnsi="微软雅黑" w:cs="Times New Roman"/>
          <w:sz w:val="22"/>
          <w:szCs w:val="22"/>
        </w:rPr>
      </w:pPr>
      <w:r w:rsidRPr="00A27264">
        <w:rPr>
          <w:rFonts w:ascii="微软雅黑" w:eastAsia="微软雅黑" w:hAnsi="微软雅黑"/>
          <w:color w:val="262626"/>
          <w:sz w:val="22"/>
          <w:szCs w:val="22"/>
        </w:rPr>
        <w:t>东山</w:t>
      </w:r>
      <w:r>
        <w:rPr>
          <w:rFonts w:ascii="微软雅黑" w:eastAsia="微软雅黑" w:hAnsi="微软雅黑" w:hint="eastAsia"/>
          <w:color w:val="262626"/>
          <w:sz w:val="22"/>
          <w:szCs w:val="22"/>
        </w:rPr>
        <w:t>太古</w:t>
      </w:r>
      <w:r w:rsidRPr="00A27264">
        <w:rPr>
          <w:rFonts w:ascii="微软雅黑" w:eastAsia="微软雅黑" w:hAnsi="微软雅黑"/>
          <w:color w:val="262626"/>
          <w:sz w:val="22"/>
          <w:szCs w:val="22"/>
        </w:rPr>
        <w:t>海洋观测</w:t>
      </w:r>
      <w:r>
        <w:rPr>
          <w:rFonts w:ascii="微软雅黑" w:eastAsia="微软雅黑" w:hAnsi="微软雅黑" w:hint="eastAsia"/>
          <w:color w:val="262626"/>
          <w:sz w:val="22"/>
          <w:szCs w:val="22"/>
        </w:rPr>
        <w:t>与</w:t>
      </w:r>
      <w:r>
        <w:rPr>
          <w:rFonts w:ascii="微软雅黑" w:eastAsia="微软雅黑" w:hAnsi="微软雅黑"/>
          <w:color w:val="262626"/>
          <w:sz w:val="22"/>
          <w:szCs w:val="22"/>
        </w:rPr>
        <w:t>实验</w:t>
      </w:r>
      <w:r w:rsidRPr="00A27264">
        <w:rPr>
          <w:rFonts w:ascii="微软雅黑" w:eastAsia="微软雅黑" w:hAnsi="微软雅黑"/>
          <w:color w:val="262626"/>
          <w:sz w:val="22"/>
          <w:szCs w:val="22"/>
        </w:rPr>
        <w:t>站</w:t>
      </w:r>
      <w:r w:rsidR="00AA0CFB" w:rsidRPr="00A27264">
        <w:rPr>
          <w:rFonts w:ascii="微软雅黑" w:eastAsia="微软雅黑" w:hAnsi="微软雅黑" w:cs="Times New Roman"/>
          <w:sz w:val="22"/>
          <w:szCs w:val="22"/>
        </w:rPr>
        <w:t>与</w:t>
      </w:r>
      <w:r>
        <w:rPr>
          <w:rFonts w:ascii="微软雅黑" w:eastAsia="微软雅黑" w:hAnsi="微软雅黑" w:cs="Times New Roman" w:hint="eastAsia"/>
          <w:sz w:val="22"/>
          <w:szCs w:val="22"/>
        </w:rPr>
        <w:t>“</w:t>
      </w:r>
      <w:r w:rsidRPr="00A27264">
        <w:rPr>
          <w:rFonts w:ascii="微软雅黑" w:eastAsia="微软雅黑" w:hAnsi="微软雅黑" w:cs="Times New Roman"/>
          <w:sz w:val="22"/>
          <w:szCs w:val="22"/>
        </w:rPr>
        <w:t>嘉庚</w:t>
      </w:r>
      <w:r>
        <w:rPr>
          <w:rFonts w:ascii="微软雅黑" w:eastAsia="微软雅黑" w:hAnsi="微软雅黑" w:cs="Times New Roman" w:hint="eastAsia"/>
          <w:sz w:val="22"/>
          <w:szCs w:val="22"/>
        </w:rPr>
        <w:t>”</w:t>
      </w:r>
      <w:r w:rsidR="00AA0CFB" w:rsidRPr="00A27264">
        <w:rPr>
          <w:rFonts w:ascii="微软雅黑" w:eastAsia="微软雅黑" w:hAnsi="微软雅黑" w:cs="Times New Roman"/>
          <w:sz w:val="22"/>
          <w:szCs w:val="22"/>
        </w:rPr>
        <w:t>号基本</w:t>
      </w:r>
      <w:r w:rsidR="00EB7E41" w:rsidRPr="00A27264">
        <w:rPr>
          <w:rFonts w:ascii="微软雅黑" w:eastAsia="微软雅黑" w:hAnsi="微软雅黑" w:cs="Times New Roman"/>
          <w:sz w:val="22"/>
          <w:szCs w:val="22"/>
        </w:rPr>
        <w:t>信息</w:t>
      </w:r>
      <w:r w:rsidR="00AA0CFB" w:rsidRPr="00A27264">
        <w:rPr>
          <w:rFonts w:ascii="微软雅黑" w:eastAsia="微软雅黑" w:hAnsi="微软雅黑" w:cs="Times New Roman"/>
          <w:sz w:val="22"/>
          <w:szCs w:val="22"/>
        </w:rPr>
        <w:t>简介</w:t>
      </w:r>
    </w:p>
    <w:p w14:paraId="3503EEB7" w14:textId="42D95762" w:rsidR="00D50782" w:rsidRPr="00A27264" w:rsidRDefault="00A27264" w:rsidP="00A27264">
      <w:pPr>
        <w:pStyle w:val="a4"/>
        <w:widowControl/>
        <w:numPr>
          <w:ilvl w:val="0"/>
          <w:numId w:val="2"/>
        </w:numPr>
        <w:autoSpaceDE w:val="0"/>
        <w:autoSpaceDN w:val="0"/>
        <w:spacing w:afterLines="50" w:after="156" w:line="400" w:lineRule="exact"/>
        <w:ind w:firstLineChars="0"/>
        <w:rPr>
          <w:rFonts w:ascii="微软雅黑" w:eastAsia="微软雅黑" w:hAnsi="微软雅黑"/>
          <w:b/>
          <w:color w:val="262626"/>
          <w:sz w:val="22"/>
          <w:szCs w:val="22"/>
        </w:rPr>
      </w:pPr>
      <w:r w:rsidRPr="00A27264">
        <w:rPr>
          <w:rFonts w:ascii="微软雅黑" w:eastAsia="微软雅黑" w:hAnsi="微软雅黑" w:hint="eastAsia"/>
          <w:b/>
          <w:color w:val="262626"/>
          <w:sz w:val="22"/>
          <w:szCs w:val="22"/>
        </w:rPr>
        <w:t>厦门大学</w:t>
      </w:r>
      <w:r w:rsidR="00EB7E41" w:rsidRPr="00A27264">
        <w:rPr>
          <w:rFonts w:ascii="微软雅黑" w:eastAsia="微软雅黑" w:hAnsi="微软雅黑"/>
          <w:b/>
          <w:color w:val="262626"/>
          <w:sz w:val="22"/>
          <w:szCs w:val="22"/>
        </w:rPr>
        <w:t>东山</w:t>
      </w:r>
      <w:r w:rsidRPr="00A27264">
        <w:rPr>
          <w:rFonts w:ascii="微软雅黑" w:eastAsia="微软雅黑" w:hAnsi="微软雅黑" w:hint="eastAsia"/>
          <w:b/>
          <w:color w:val="262626"/>
          <w:sz w:val="22"/>
          <w:szCs w:val="22"/>
        </w:rPr>
        <w:t>太古</w:t>
      </w:r>
      <w:r w:rsidR="00EB7E41" w:rsidRPr="00A27264">
        <w:rPr>
          <w:rFonts w:ascii="微软雅黑" w:eastAsia="微软雅黑" w:hAnsi="微软雅黑"/>
          <w:b/>
          <w:color w:val="262626"/>
          <w:sz w:val="22"/>
          <w:szCs w:val="22"/>
        </w:rPr>
        <w:t>海洋观测</w:t>
      </w:r>
      <w:r w:rsidRPr="00A27264">
        <w:rPr>
          <w:rFonts w:ascii="微软雅黑" w:eastAsia="微软雅黑" w:hAnsi="微软雅黑" w:hint="eastAsia"/>
          <w:b/>
          <w:color w:val="262626"/>
          <w:sz w:val="22"/>
          <w:szCs w:val="22"/>
        </w:rPr>
        <w:t>与</w:t>
      </w:r>
      <w:r w:rsidRPr="00A27264">
        <w:rPr>
          <w:rFonts w:ascii="微软雅黑" w:eastAsia="微软雅黑" w:hAnsi="微软雅黑"/>
          <w:b/>
          <w:color w:val="262626"/>
          <w:sz w:val="22"/>
          <w:szCs w:val="22"/>
        </w:rPr>
        <w:t>实验</w:t>
      </w:r>
      <w:r w:rsidR="00EB7E41" w:rsidRPr="00A27264">
        <w:rPr>
          <w:rFonts w:ascii="微软雅黑" w:eastAsia="微软雅黑" w:hAnsi="微软雅黑"/>
          <w:b/>
          <w:color w:val="262626"/>
          <w:sz w:val="22"/>
          <w:szCs w:val="22"/>
        </w:rPr>
        <w:t>站：</w:t>
      </w:r>
      <w:r w:rsidR="00AA0CFB" w:rsidRPr="00A27264">
        <w:rPr>
          <w:rFonts w:ascii="微软雅黑" w:eastAsia="微软雅黑" w:hAnsi="微软雅黑"/>
          <w:b/>
          <w:color w:val="262626"/>
          <w:sz w:val="22"/>
          <w:szCs w:val="22"/>
        </w:rPr>
        <w:t>海—陆—气界面环境要素检测平台</w:t>
      </w:r>
    </w:p>
    <w:p w14:paraId="77FB8C40" w14:textId="25DE91DE" w:rsidR="003F5501" w:rsidRPr="00A27264" w:rsidRDefault="003F5501" w:rsidP="00A27264">
      <w:pPr>
        <w:spacing w:afterLines="50" w:after="156" w:line="400" w:lineRule="exact"/>
        <w:ind w:firstLine="420"/>
        <w:rPr>
          <w:rFonts w:ascii="微软雅黑" w:eastAsia="微软雅黑" w:hAnsi="微软雅黑" w:cs="Times New Roman"/>
          <w:color w:val="262626"/>
          <w:kern w:val="0"/>
          <w:sz w:val="22"/>
          <w:szCs w:val="22"/>
        </w:rPr>
      </w:pPr>
      <w:r w:rsidRPr="00A27264">
        <w:rPr>
          <w:rFonts w:ascii="微软雅黑" w:eastAsia="微软雅黑" w:hAnsi="微软雅黑" w:cs="Times New Roman"/>
          <w:color w:val="262626"/>
          <w:kern w:val="0"/>
          <w:sz w:val="22"/>
          <w:szCs w:val="22"/>
        </w:rPr>
        <w:t>东山岛面临台湾海峡南端的开阔海域，受韩江河口羽流和九龙江河口羽流的影响较小，海水环境要素最接近南海北部陆架水体。东山岛具有很好的海洋科学观测积累。东山海洋水文站已有50多年的滨海海洋观测和6年的地波雷达观测与浮标观测积累。</w:t>
      </w:r>
    </w:p>
    <w:p w14:paraId="33AF8C16" w14:textId="5EBE1FD4" w:rsidR="00C92855" w:rsidRPr="00A27264" w:rsidRDefault="00AA0CFB" w:rsidP="00A27264">
      <w:pPr>
        <w:widowControl/>
        <w:autoSpaceDE w:val="0"/>
        <w:autoSpaceDN w:val="0"/>
        <w:adjustRightInd w:val="0"/>
        <w:spacing w:afterLines="50" w:after="156" w:line="400" w:lineRule="exact"/>
        <w:ind w:leftChars="175" w:left="420"/>
        <w:jc w:val="left"/>
        <w:rPr>
          <w:rFonts w:ascii="微软雅黑" w:eastAsia="微软雅黑" w:hAnsi="微软雅黑" w:cs="Times New Roman"/>
          <w:color w:val="262626"/>
          <w:kern w:val="0"/>
          <w:sz w:val="22"/>
          <w:szCs w:val="22"/>
        </w:rPr>
      </w:pPr>
      <w:r w:rsidRPr="00A27264">
        <w:rPr>
          <w:rFonts w:ascii="微软雅黑" w:eastAsia="微软雅黑" w:hAnsi="微软雅黑" w:cs="Times New Roman"/>
          <w:color w:val="262626"/>
          <w:kern w:val="0"/>
          <w:sz w:val="22"/>
          <w:szCs w:val="22"/>
        </w:rPr>
        <w:t>1、</w:t>
      </w:r>
      <w:r w:rsidR="00C92855" w:rsidRPr="00A27264">
        <w:rPr>
          <w:rFonts w:ascii="微软雅黑" w:eastAsia="微软雅黑" w:hAnsi="微软雅黑" w:cs="Times New Roman"/>
          <w:color w:val="262626"/>
          <w:kern w:val="0"/>
          <w:sz w:val="22"/>
          <w:szCs w:val="22"/>
        </w:rPr>
        <w:t>实验室观测平台</w:t>
      </w:r>
    </w:p>
    <w:p w14:paraId="2659C70E" w14:textId="6C8336B5" w:rsidR="00CF5396" w:rsidRPr="00A27264" w:rsidRDefault="00CF5396" w:rsidP="00A27264">
      <w:pPr>
        <w:widowControl/>
        <w:autoSpaceDE w:val="0"/>
        <w:autoSpaceDN w:val="0"/>
        <w:adjustRightInd w:val="0"/>
        <w:spacing w:afterLines="50" w:after="156" w:line="400" w:lineRule="exact"/>
        <w:ind w:leftChars="175" w:left="420"/>
        <w:jc w:val="left"/>
        <w:rPr>
          <w:rFonts w:ascii="微软雅黑" w:eastAsia="微软雅黑" w:hAnsi="微软雅黑" w:cs="Times New Roman"/>
          <w:color w:val="262626"/>
          <w:kern w:val="0"/>
          <w:sz w:val="22"/>
          <w:szCs w:val="22"/>
        </w:rPr>
      </w:pPr>
      <w:r w:rsidRPr="00A27264">
        <w:rPr>
          <w:rFonts w:ascii="微软雅黑" w:eastAsia="微软雅黑" w:hAnsi="微软雅黑" w:cs="Times New Roman"/>
          <w:color w:val="262626"/>
          <w:kern w:val="0"/>
          <w:sz w:val="22"/>
          <w:szCs w:val="22"/>
        </w:rPr>
        <w:t>观测要素：大气观测 海水化学观测 生物观测</w:t>
      </w:r>
      <w:r w:rsidR="00AA0CFB" w:rsidRPr="00A27264">
        <w:rPr>
          <w:rFonts w:ascii="微软雅黑" w:eastAsia="微软雅黑" w:hAnsi="微软雅黑" w:cs="Times New Roman"/>
          <w:color w:val="262626"/>
          <w:kern w:val="0"/>
          <w:sz w:val="22"/>
          <w:szCs w:val="22"/>
        </w:rPr>
        <w:t>。</w:t>
      </w:r>
    </w:p>
    <w:p w14:paraId="608D8A38" w14:textId="2FD0C164" w:rsidR="00CF5396" w:rsidRPr="00A27264" w:rsidRDefault="00AA0CFB" w:rsidP="00A27264">
      <w:pPr>
        <w:widowControl/>
        <w:autoSpaceDE w:val="0"/>
        <w:autoSpaceDN w:val="0"/>
        <w:adjustRightInd w:val="0"/>
        <w:spacing w:afterLines="50" w:after="156" w:line="400" w:lineRule="exact"/>
        <w:ind w:leftChars="175" w:left="420"/>
        <w:jc w:val="left"/>
        <w:rPr>
          <w:rFonts w:ascii="微软雅黑" w:eastAsia="微软雅黑" w:hAnsi="微软雅黑" w:cs="Times New Roman"/>
          <w:color w:val="262626"/>
          <w:kern w:val="0"/>
          <w:sz w:val="22"/>
          <w:szCs w:val="22"/>
        </w:rPr>
      </w:pPr>
      <w:r w:rsidRPr="00A27264">
        <w:rPr>
          <w:rFonts w:ascii="微软雅黑" w:eastAsia="微软雅黑" w:hAnsi="微软雅黑" w:cs="Times New Roman"/>
          <w:color w:val="262626"/>
          <w:kern w:val="0"/>
          <w:sz w:val="22"/>
          <w:szCs w:val="22"/>
        </w:rPr>
        <w:t>2、地下水观测平台</w:t>
      </w:r>
    </w:p>
    <w:p w14:paraId="2F1D353F" w14:textId="19DA733A" w:rsidR="00CF5396" w:rsidRPr="00A27264" w:rsidRDefault="00CF5396" w:rsidP="00A27264">
      <w:pPr>
        <w:widowControl/>
        <w:autoSpaceDE w:val="0"/>
        <w:autoSpaceDN w:val="0"/>
        <w:adjustRightInd w:val="0"/>
        <w:spacing w:afterLines="50" w:after="156" w:line="400" w:lineRule="exact"/>
        <w:ind w:leftChars="175" w:left="420"/>
        <w:jc w:val="left"/>
        <w:rPr>
          <w:rFonts w:ascii="微软雅黑" w:eastAsia="微软雅黑" w:hAnsi="微软雅黑" w:cs="Times New Roman"/>
          <w:color w:val="262626"/>
          <w:kern w:val="0"/>
          <w:sz w:val="22"/>
          <w:szCs w:val="22"/>
        </w:rPr>
      </w:pPr>
      <w:r w:rsidRPr="00A27264">
        <w:rPr>
          <w:rFonts w:ascii="微软雅黑" w:eastAsia="微软雅黑" w:hAnsi="微软雅黑" w:cs="Times New Roman"/>
          <w:color w:val="262626"/>
          <w:kern w:val="0"/>
          <w:sz w:val="22"/>
          <w:szCs w:val="22"/>
        </w:rPr>
        <w:t>观测要素：水质参数观测 水化学参数观测 镭/氡</w:t>
      </w:r>
      <w:r w:rsidR="00AA0CFB" w:rsidRPr="00A27264">
        <w:rPr>
          <w:rFonts w:ascii="微软雅黑" w:eastAsia="微软雅黑" w:hAnsi="微软雅黑" w:cs="Times New Roman"/>
          <w:color w:val="262626"/>
          <w:kern w:val="0"/>
          <w:sz w:val="22"/>
          <w:szCs w:val="22"/>
        </w:rPr>
        <w:t>天然同位素观测。</w:t>
      </w:r>
    </w:p>
    <w:p w14:paraId="6019392E" w14:textId="32F4CEE0" w:rsidR="00CF5396" w:rsidRPr="00A27264" w:rsidRDefault="00AA0CFB" w:rsidP="00A27264">
      <w:pPr>
        <w:widowControl/>
        <w:autoSpaceDE w:val="0"/>
        <w:autoSpaceDN w:val="0"/>
        <w:adjustRightInd w:val="0"/>
        <w:spacing w:afterLines="50" w:after="156" w:line="400" w:lineRule="exact"/>
        <w:ind w:leftChars="175" w:left="420"/>
        <w:jc w:val="left"/>
        <w:rPr>
          <w:rFonts w:ascii="微软雅黑" w:eastAsia="微软雅黑" w:hAnsi="微软雅黑" w:cs="Times New Roman"/>
          <w:color w:val="262626"/>
          <w:kern w:val="0"/>
          <w:sz w:val="22"/>
          <w:szCs w:val="22"/>
        </w:rPr>
      </w:pPr>
      <w:r w:rsidRPr="00A27264">
        <w:rPr>
          <w:rFonts w:ascii="微软雅黑" w:eastAsia="微软雅黑" w:hAnsi="微软雅黑" w:cs="Times New Roman"/>
          <w:color w:val="262626"/>
          <w:kern w:val="0"/>
          <w:sz w:val="22"/>
          <w:szCs w:val="22"/>
        </w:rPr>
        <w:t>3、岩礁-珊瑚生态观测系统</w:t>
      </w:r>
    </w:p>
    <w:p w14:paraId="6DCA0A1C" w14:textId="5D9435A2" w:rsidR="00AA0CFB" w:rsidRPr="00A27264" w:rsidRDefault="00AA0CFB" w:rsidP="00A27264">
      <w:pPr>
        <w:widowControl/>
        <w:autoSpaceDE w:val="0"/>
        <w:autoSpaceDN w:val="0"/>
        <w:adjustRightInd w:val="0"/>
        <w:spacing w:afterLines="50" w:after="156" w:line="400" w:lineRule="exact"/>
        <w:ind w:leftChars="175" w:left="420"/>
        <w:jc w:val="left"/>
        <w:rPr>
          <w:rFonts w:ascii="微软雅黑" w:eastAsia="微软雅黑" w:hAnsi="微软雅黑" w:cs="Times New Roman"/>
          <w:color w:val="262626"/>
          <w:kern w:val="0"/>
          <w:sz w:val="22"/>
          <w:szCs w:val="22"/>
        </w:rPr>
      </w:pPr>
      <w:r w:rsidRPr="00A27264">
        <w:rPr>
          <w:rFonts w:ascii="微软雅黑" w:eastAsia="微软雅黑" w:hAnsi="微软雅黑" w:cs="Times New Roman"/>
          <w:color w:val="262626"/>
          <w:kern w:val="0"/>
          <w:sz w:val="22"/>
          <w:szCs w:val="22"/>
        </w:rPr>
        <w:t>水文观测子系统 珊瑚生态观测子系统 潮间带生态观测子系统。</w:t>
      </w:r>
    </w:p>
    <w:p w14:paraId="5C291E3F" w14:textId="5790AEE1" w:rsidR="00AA0CFB" w:rsidRPr="00A27264" w:rsidRDefault="00AA0CFB" w:rsidP="00A27264">
      <w:pPr>
        <w:widowControl/>
        <w:autoSpaceDE w:val="0"/>
        <w:autoSpaceDN w:val="0"/>
        <w:adjustRightInd w:val="0"/>
        <w:spacing w:afterLines="50" w:after="156" w:line="400" w:lineRule="exact"/>
        <w:ind w:leftChars="175" w:left="420"/>
        <w:jc w:val="left"/>
        <w:rPr>
          <w:rFonts w:ascii="微软雅黑" w:eastAsia="微软雅黑" w:hAnsi="微软雅黑" w:cs="Times New Roman"/>
          <w:color w:val="262626"/>
          <w:kern w:val="0"/>
          <w:sz w:val="22"/>
          <w:szCs w:val="22"/>
        </w:rPr>
      </w:pPr>
      <w:r w:rsidRPr="00A27264">
        <w:rPr>
          <w:rFonts w:ascii="微软雅黑" w:eastAsia="微软雅黑" w:hAnsi="微软雅黑" w:cs="Times New Roman"/>
          <w:color w:val="262626"/>
          <w:kern w:val="0"/>
          <w:sz w:val="22"/>
          <w:szCs w:val="22"/>
        </w:rPr>
        <w:t>4、栈桥观测平台</w:t>
      </w:r>
    </w:p>
    <w:p w14:paraId="226F63F1" w14:textId="39886CBB" w:rsidR="00CF5396" w:rsidRPr="00A27264" w:rsidRDefault="00AA0CFB" w:rsidP="00A27264">
      <w:pPr>
        <w:widowControl/>
        <w:autoSpaceDE w:val="0"/>
        <w:autoSpaceDN w:val="0"/>
        <w:adjustRightInd w:val="0"/>
        <w:spacing w:afterLines="50" w:after="156" w:line="400" w:lineRule="exact"/>
        <w:ind w:leftChars="175" w:left="420"/>
        <w:jc w:val="left"/>
        <w:rPr>
          <w:rFonts w:ascii="微软雅黑" w:eastAsia="微软雅黑" w:hAnsi="微软雅黑" w:cs="Times New Roman"/>
          <w:color w:val="262626"/>
          <w:kern w:val="0"/>
          <w:sz w:val="22"/>
          <w:szCs w:val="22"/>
        </w:rPr>
      </w:pPr>
      <w:r w:rsidRPr="00A27264">
        <w:rPr>
          <w:rFonts w:ascii="微软雅黑" w:eastAsia="微软雅黑" w:hAnsi="微软雅黑" w:cs="Times New Roman"/>
          <w:color w:val="262626"/>
          <w:kern w:val="0"/>
          <w:sz w:val="22"/>
          <w:szCs w:val="22"/>
        </w:rPr>
        <w:t>观测浮标+海床基 CTD ADCP数据采集器  CTD气象站；</w:t>
      </w:r>
    </w:p>
    <w:p w14:paraId="397BEAC3" w14:textId="41C002E6" w:rsidR="00AA0CFB" w:rsidRPr="00A27264" w:rsidRDefault="00AA0CFB" w:rsidP="00A27264">
      <w:pPr>
        <w:widowControl/>
        <w:autoSpaceDE w:val="0"/>
        <w:autoSpaceDN w:val="0"/>
        <w:adjustRightInd w:val="0"/>
        <w:spacing w:afterLines="50" w:after="156" w:line="400" w:lineRule="exact"/>
        <w:ind w:leftChars="175" w:left="420"/>
        <w:jc w:val="left"/>
        <w:rPr>
          <w:rFonts w:ascii="微软雅黑" w:eastAsia="微软雅黑" w:hAnsi="微软雅黑" w:cs="Times New Roman"/>
          <w:color w:val="262626"/>
          <w:kern w:val="0"/>
          <w:sz w:val="22"/>
          <w:szCs w:val="22"/>
        </w:rPr>
      </w:pPr>
      <w:r w:rsidRPr="00A27264">
        <w:rPr>
          <w:rFonts w:ascii="微软雅黑" w:eastAsia="微软雅黑" w:hAnsi="微软雅黑" w:cs="Times New Roman"/>
          <w:color w:val="262626"/>
          <w:kern w:val="0"/>
          <w:sz w:val="22"/>
          <w:szCs w:val="22"/>
        </w:rPr>
        <w:t>基于海底光缆的观测网，与大科学工程南海北部海底观测网链接。</w:t>
      </w:r>
    </w:p>
    <w:p w14:paraId="5509DB81" w14:textId="60C57F3B" w:rsidR="00AA0CFB" w:rsidRPr="00A27264" w:rsidRDefault="00AA0CFB" w:rsidP="00A27264">
      <w:pPr>
        <w:widowControl/>
        <w:autoSpaceDE w:val="0"/>
        <w:autoSpaceDN w:val="0"/>
        <w:adjustRightInd w:val="0"/>
        <w:spacing w:afterLines="50" w:after="156" w:line="400" w:lineRule="exact"/>
        <w:ind w:leftChars="175" w:left="420"/>
        <w:jc w:val="left"/>
        <w:rPr>
          <w:rFonts w:ascii="微软雅黑" w:eastAsia="微软雅黑" w:hAnsi="微软雅黑" w:cs="Times New Roman"/>
          <w:color w:val="262626"/>
          <w:kern w:val="0"/>
          <w:sz w:val="22"/>
          <w:szCs w:val="22"/>
        </w:rPr>
      </w:pPr>
      <w:r w:rsidRPr="00A27264">
        <w:rPr>
          <w:rFonts w:ascii="微软雅黑" w:eastAsia="微软雅黑" w:hAnsi="微软雅黑" w:cs="Times New Roman"/>
          <w:color w:val="262626"/>
          <w:kern w:val="0"/>
          <w:sz w:val="22"/>
          <w:szCs w:val="22"/>
        </w:rPr>
        <w:t>6、移动观测平台</w:t>
      </w:r>
    </w:p>
    <w:p w14:paraId="7BAABA63" w14:textId="7E3BF789" w:rsidR="00AA0CFB" w:rsidRPr="00A27264" w:rsidRDefault="00AA0CFB" w:rsidP="00A27264">
      <w:pPr>
        <w:widowControl/>
        <w:autoSpaceDE w:val="0"/>
        <w:autoSpaceDN w:val="0"/>
        <w:adjustRightInd w:val="0"/>
        <w:spacing w:afterLines="50" w:after="156" w:line="400" w:lineRule="exact"/>
        <w:ind w:leftChars="175" w:left="420"/>
        <w:jc w:val="left"/>
        <w:rPr>
          <w:rFonts w:ascii="微软雅黑" w:eastAsia="微软雅黑" w:hAnsi="微软雅黑" w:cs="Times New Roman"/>
          <w:color w:val="262626"/>
          <w:kern w:val="0"/>
          <w:sz w:val="22"/>
          <w:szCs w:val="22"/>
        </w:rPr>
      </w:pPr>
      <w:r w:rsidRPr="00A27264">
        <w:rPr>
          <w:rFonts w:ascii="微软雅黑" w:eastAsia="微软雅黑" w:hAnsi="微软雅黑" w:cs="Times New Roman"/>
          <w:color w:val="262626"/>
          <w:kern w:val="0"/>
          <w:sz w:val="22"/>
          <w:szCs w:val="22"/>
        </w:rPr>
        <w:t>提供车载监测车辆、集装箱观测系统等临时性或特定观测设备应用支持平台。</w:t>
      </w:r>
    </w:p>
    <w:p w14:paraId="796B2C7F" w14:textId="103A7EF6" w:rsidR="00B261A8" w:rsidRPr="00A27264" w:rsidRDefault="00AA0CFB" w:rsidP="00A27264">
      <w:pPr>
        <w:widowControl/>
        <w:autoSpaceDE w:val="0"/>
        <w:autoSpaceDN w:val="0"/>
        <w:adjustRightInd w:val="0"/>
        <w:spacing w:afterLines="50" w:after="156" w:line="400" w:lineRule="exact"/>
        <w:ind w:leftChars="175" w:left="420"/>
        <w:jc w:val="left"/>
        <w:rPr>
          <w:rFonts w:ascii="微软雅黑" w:eastAsia="微软雅黑" w:hAnsi="微软雅黑" w:cs="Times New Roman"/>
          <w:color w:val="262626"/>
          <w:kern w:val="0"/>
          <w:sz w:val="22"/>
          <w:szCs w:val="22"/>
        </w:rPr>
      </w:pPr>
      <w:r w:rsidRPr="00A27264">
        <w:rPr>
          <w:rFonts w:ascii="微软雅黑" w:eastAsia="微软雅黑" w:hAnsi="微软雅黑" w:cs="Times New Roman"/>
          <w:color w:val="262626"/>
          <w:kern w:val="0"/>
          <w:sz w:val="22"/>
          <w:szCs w:val="22"/>
        </w:rPr>
        <w:t>7、岸基实验和仪器测试平台</w:t>
      </w:r>
    </w:p>
    <w:p w14:paraId="1130B9F9" w14:textId="5ACA660B" w:rsidR="00550F78" w:rsidRPr="00A27264" w:rsidRDefault="00EB7E41" w:rsidP="00A27264">
      <w:pPr>
        <w:pStyle w:val="a4"/>
        <w:widowControl/>
        <w:numPr>
          <w:ilvl w:val="0"/>
          <w:numId w:val="2"/>
        </w:numPr>
        <w:autoSpaceDE w:val="0"/>
        <w:autoSpaceDN w:val="0"/>
        <w:spacing w:afterLines="50" w:after="156" w:line="400" w:lineRule="exact"/>
        <w:ind w:firstLineChars="0"/>
        <w:rPr>
          <w:rFonts w:ascii="微软雅黑" w:eastAsia="微软雅黑" w:hAnsi="微软雅黑"/>
          <w:b/>
          <w:color w:val="262626"/>
          <w:sz w:val="22"/>
          <w:szCs w:val="22"/>
        </w:rPr>
      </w:pPr>
      <w:bookmarkStart w:id="0" w:name="_GoBack"/>
      <w:r w:rsidRPr="00A27264">
        <w:rPr>
          <w:rFonts w:ascii="微软雅黑" w:eastAsia="微软雅黑" w:hAnsi="微软雅黑"/>
          <w:b/>
          <w:color w:val="262626"/>
          <w:sz w:val="22"/>
          <w:szCs w:val="22"/>
        </w:rPr>
        <w:t>厦</w:t>
      </w:r>
      <w:r w:rsidR="00E35F2C" w:rsidRPr="00A27264">
        <w:rPr>
          <w:rFonts w:ascii="微软雅黑" w:eastAsia="微软雅黑" w:hAnsi="微软雅黑" w:hint="eastAsia"/>
          <w:b/>
          <w:color w:val="262626"/>
          <w:sz w:val="22"/>
          <w:szCs w:val="22"/>
        </w:rPr>
        <w:t>门大学</w:t>
      </w:r>
      <w:r w:rsidR="00E35F2C" w:rsidRPr="00A27264">
        <w:rPr>
          <w:rFonts w:ascii="微软雅黑" w:eastAsia="微软雅黑" w:hAnsi="微软雅黑"/>
          <w:b/>
          <w:color w:val="262626"/>
          <w:sz w:val="22"/>
          <w:szCs w:val="22"/>
        </w:rPr>
        <w:t>“嘉庚</w:t>
      </w:r>
      <w:r w:rsidR="00A27264" w:rsidRPr="00A27264">
        <w:rPr>
          <w:rFonts w:ascii="微软雅黑" w:eastAsia="微软雅黑" w:hAnsi="微软雅黑"/>
          <w:b/>
          <w:color w:val="262626"/>
          <w:sz w:val="22"/>
          <w:szCs w:val="22"/>
        </w:rPr>
        <w:t>”</w:t>
      </w:r>
      <w:r w:rsidR="00E35F2C" w:rsidRPr="00A27264">
        <w:rPr>
          <w:rFonts w:ascii="微软雅黑" w:eastAsia="微软雅黑" w:hAnsi="微软雅黑"/>
          <w:b/>
          <w:color w:val="262626"/>
          <w:sz w:val="22"/>
          <w:szCs w:val="22"/>
        </w:rPr>
        <w:t>号</w:t>
      </w:r>
      <w:r w:rsidRPr="00A27264">
        <w:rPr>
          <w:rFonts w:ascii="微软雅黑" w:eastAsia="微软雅黑" w:hAnsi="微软雅黑"/>
          <w:b/>
          <w:color w:val="262626"/>
          <w:sz w:val="22"/>
          <w:szCs w:val="22"/>
        </w:rPr>
        <w:t>科考船</w:t>
      </w:r>
      <w:r w:rsidR="00550F78" w:rsidRPr="00A27264">
        <w:rPr>
          <w:rFonts w:ascii="微软雅黑" w:eastAsia="微软雅黑" w:hAnsi="微软雅黑"/>
          <w:b/>
          <w:color w:val="262626"/>
          <w:sz w:val="22"/>
          <w:szCs w:val="22"/>
        </w:rPr>
        <w:t>：</w:t>
      </w:r>
    </w:p>
    <w:bookmarkEnd w:id="0"/>
    <w:p w14:paraId="155B2D06" w14:textId="1C6F4C52" w:rsidR="00EB7E41" w:rsidRPr="00A27264" w:rsidRDefault="00550F78" w:rsidP="00A27264">
      <w:pPr>
        <w:spacing w:afterLines="50" w:after="156" w:line="400" w:lineRule="exact"/>
        <w:ind w:firstLine="420"/>
        <w:rPr>
          <w:rFonts w:ascii="微软雅黑" w:eastAsia="微软雅黑" w:hAnsi="微软雅黑" w:cs="Times New Roman"/>
          <w:color w:val="262626"/>
          <w:kern w:val="0"/>
          <w:sz w:val="22"/>
          <w:szCs w:val="22"/>
        </w:rPr>
      </w:pPr>
      <w:r w:rsidRPr="00A27264">
        <w:rPr>
          <w:rFonts w:ascii="微软雅黑" w:eastAsia="微软雅黑" w:hAnsi="微软雅黑" w:cs="Times New Roman"/>
          <w:color w:val="262626"/>
          <w:kern w:val="0"/>
          <w:sz w:val="22"/>
          <w:szCs w:val="22"/>
        </w:rPr>
        <w:t>“嘉庚</w:t>
      </w:r>
      <w:r w:rsidR="00A27264" w:rsidRPr="00A27264">
        <w:rPr>
          <w:rFonts w:ascii="微软雅黑" w:eastAsia="微软雅黑" w:hAnsi="微软雅黑" w:cs="Times New Roman"/>
          <w:color w:val="262626"/>
          <w:kern w:val="0"/>
          <w:sz w:val="22"/>
          <w:szCs w:val="22"/>
        </w:rPr>
        <w:t>”</w:t>
      </w:r>
      <w:r w:rsidRPr="00A27264">
        <w:rPr>
          <w:rFonts w:ascii="微软雅黑" w:eastAsia="微软雅黑" w:hAnsi="微软雅黑" w:cs="Times New Roman"/>
          <w:color w:val="262626"/>
          <w:kern w:val="0"/>
          <w:sz w:val="22"/>
          <w:szCs w:val="22"/>
        </w:rPr>
        <w:t>号是我国第一艘采用国外方案设计、国内转化详细设计，并由船东拥有完全知识产权的海洋科学综合考察船。长77.7米、宽16.24米，设计吃水5.2米，满载排水量约3450吨，经济航速11节，最大航速大于14节，续航力大于10000海里，自持力大于50天，可容纳50多人在船上进行科考、实验，交付后将承担多学科海上综合考察任务，能在所有无冰洋区开展海洋学研究、教学实习和相关工程作业。具备出色的海洋观测设备收放、操控的能力；船身装备高性能声学设备；能够支持水文、化学、生物等学科的观测和现场科学实验研究。</w:t>
      </w:r>
    </w:p>
    <w:p w14:paraId="27B54612" w14:textId="77777777" w:rsidR="00AA0CFB" w:rsidRPr="00A27264" w:rsidRDefault="00AA0CFB" w:rsidP="00A27264">
      <w:pPr>
        <w:spacing w:afterLines="50" w:after="156" w:line="400" w:lineRule="exact"/>
        <w:rPr>
          <w:rFonts w:ascii="微软雅黑" w:eastAsia="微软雅黑" w:hAnsi="微软雅黑" w:cs="Times New Roman"/>
          <w:sz w:val="22"/>
          <w:szCs w:val="22"/>
        </w:rPr>
      </w:pPr>
      <w:r w:rsidRPr="00A27264">
        <w:rPr>
          <w:rFonts w:ascii="微软雅黑" w:eastAsia="微软雅黑" w:hAnsi="微软雅黑" w:cs="Times New Roman"/>
          <w:sz w:val="22"/>
          <w:szCs w:val="22"/>
        </w:rPr>
        <w:t>1、船舶主尺度</w:t>
      </w:r>
    </w:p>
    <w:p w14:paraId="704DFA9A" w14:textId="77777777" w:rsidR="00AA0CFB" w:rsidRPr="00A27264" w:rsidRDefault="00AA0CFB" w:rsidP="00A27264">
      <w:pPr>
        <w:pStyle w:val="a4"/>
        <w:numPr>
          <w:ilvl w:val="0"/>
          <w:numId w:val="1"/>
        </w:numPr>
        <w:spacing w:afterLines="50" w:after="156" w:line="400" w:lineRule="exact"/>
        <w:ind w:firstLineChars="0"/>
        <w:rPr>
          <w:rFonts w:ascii="微软雅黑" w:eastAsia="微软雅黑" w:hAnsi="微软雅黑"/>
          <w:sz w:val="22"/>
          <w:szCs w:val="22"/>
        </w:rPr>
      </w:pPr>
      <w:r w:rsidRPr="00A27264">
        <w:rPr>
          <w:rFonts w:ascii="微软雅黑" w:eastAsia="微软雅黑" w:hAnsi="微软雅黑"/>
          <w:sz w:val="22"/>
          <w:szCs w:val="22"/>
        </w:rPr>
        <w:lastRenderedPageBreak/>
        <w:t>总长77.70 米</w:t>
      </w:r>
    </w:p>
    <w:p w14:paraId="7A93CC85" w14:textId="77777777" w:rsidR="00AA0CFB" w:rsidRPr="00A27264" w:rsidRDefault="00AA0CFB" w:rsidP="00A27264">
      <w:pPr>
        <w:pStyle w:val="a4"/>
        <w:numPr>
          <w:ilvl w:val="0"/>
          <w:numId w:val="1"/>
        </w:numPr>
        <w:spacing w:afterLines="50" w:after="156" w:line="400" w:lineRule="exact"/>
        <w:ind w:firstLineChars="0"/>
        <w:rPr>
          <w:rFonts w:ascii="微软雅黑" w:eastAsia="微软雅黑" w:hAnsi="微软雅黑"/>
          <w:sz w:val="22"/>
          <w:szCs w:val="22"/>
        </w:rPr>
      </w:pPr>
      <w:r w:rsidRPr="00A27264">
        <w:rPr>
          <w:rFonts w:ascii="微软雅黑" w:eastAsia="微软雅黑" w:hAnsi="微软雅黑"/>
          <w:sz w:val="22"/>
          <w:szCs w:val="22"/>
        </w:rPr>
        <w:t>型宽16.24 米</w:t>
      </w:r>
    </w:p>
    <w:p w14:paraId="1319FDC9" w14:textId="77777777" w:rsidR="00AA0CFB" w:rsidRPr="00A27264" w:rsidRDefault="00AA0CFB" w:rsidP="00A27264">
      <w:pPr>
        <w:pStyle w:val="a4"/>
        <w:numPr>
          <w:ilvl w:val="0"/>
          <w:numId w:val="1"/>
        </w:numPr>
        <w:spacing w:afterLines="50" w:after="156" w:line="400" w:lineRule="exact"/>
        <w:ind w:firstLineChars="0"/>
        <w:rPr>
          <w:rFonts w:ascii="微软雅黑" w:eastAsia="微软雅黑" w:hAnsi="微软雅黑"/>
          <w:sz w:val="22"/>
          <w:szCs w:val="22"/>
        </w:rPr>
      </w:pPr>
      <w:r w:rsidRPr="00A27264">
        <w:rPr>
          <w:rFonts w:ascii="微软雅黑" w:eastAsia="微软雅黑" w:hAnsi="微软雅黑"/>
          <w:sz w:val="22"/>
          <w:szCs w:val="22"/>
        </w:rPr>
        <w:t>型深8米</w:t>
      </w:r>
    </w:p>
    <w:p w14:paraId="6729B80C" w14:textId="77777777" w:rsidR="00AA0CFB" w:rsidRPr="00A27264" w:rsidRDefault="00AA0CFB" w:rsidP="00A27264">
      <w:pPr>
        <w:pStyle w:val="a4"/>
        <w:numPr>
          <w:ilvl w:val="0"/>
          <w:numId w:val="1"/>
        </w:numPr>
        <w:spacing w:afterLines="50" w:after="156" w:line="400" w:lineRule="exact"/>
        <w:ind w:firstLineChars="0"/>
        <w:rPr>
          <w:rFonts w:ascii="微软雅黑" w:eastAsia="微软雅黑" w:hAnsi="微软雅黑"/>
          <w:sz w:val="22"/>
          <w:szCs w:val="22"/>
        </w:rPr>
      </w:pPr>
      <w:r w:rsidRPr="00A27264">
        <w:rPr>
          <w:rFonts w:ascii="微软雅黑" w:eastAsia="微软雅黑" w:hAnsi="微软雅黑"/>
          <w:sz w:val="22"/>
          <w:szCs w:val="22"/>
        </w:rPr>
        <w:t>设计吃水5.3米</w:t>
      </w:r>
    </w:p>
    <w:p w14:paraId="46868EC2" w14:textId="77777777" w:rsidR="00AA0CFB" w:rsidRPr="00A27264" w:rsidRDefault="00AA0CFB" w:rsidP="00A27264">
      <w:pPr>
        <w:pStyle w:val="a4"/>
        <w:numPr>
          <w:ilvl w:val="0"/>
          <w:numId w:val="1"/>
        </w:numPr>
        <w:spacing w:afterLines="50" w:after="156" w:line="400" w:lineRule="exact"/>
        <w:ind w:firstLineChars="0"/>
        <w:rPr>
          <w:rFonts w:ascii="微软雅黑" w:eastAsia="微软雅黑" w:hAnsi="微软雅黑"/>
          <w:sz w:val="22"/>
          <w:szCs w:val="22"/>
        </w:rPr>
      </w:pPr>
      <w:r w:rsidRPr="00A27264">
        <w:rPr>
          <w:rFonts w:ascii="微软雅黑" w:eastAsia="微软雅黑" w:hAnsi="微软雅黑"/>
          <w:sz w:val="22"/>
          <w:szCs w:val="22"/>
        </w:rPr>
        <w:t>设计排水量3592 吨</w:t>
      </w:r>
    </w:p>
    <w:p w14:paraId="331F7F9F" w14:textId="77777777" w:rsidR="00AA0CFB" w:rsidRPr="00A27264" w:rsidRDefault="00AA0CFB" w:rsidP="00A27264">
      <w:pPr>
        <w:pStyle w:val="a4"/>
        <w:numPr>
          <w:ilvl w:val="0"/>
          <w:numId w:val="1"/>
        </w:numPr>
        <w:spacing w:afterLines="50" w:after="156" w:line="400" w:lineRule="exact"/>
        <w:ind w:firstLineChars="0"/>
        <w:rPr>
          <w:rFonts w:ascii="微软雅黑" w:eastAsia="微软雅黑" w:hAnsi="微软雅黑"/>
          <w:sz w:val="22"/>
          <w:szCs w:val="22"/>
        </w:rPr>
      </w:pPr>
      <w:r w:rsidRPr="00A27264">
        <w:rPr>
          <w:rFonts w:ascii="微软雅黑" w:eastAsia="微软雅黑" w:hAnsi="微软雅黑"/>
          <w:sz w:val="22"/>
          <w:szCs w:val="22"/>
        </w:rPr>
        <w:t>最高航速：不小于14节，经济航速11节</w:t>
      </w:r>
    </w:p>
    <w:p w14:paraId="5A6FB3C1" w14:textId="77777777" w:rsidR="00AA0CFB" w:rsidRPr="00A27264" w:rsidRDefault="00AA0CFB" w:rsidP="00A27264">
      <w:pPr>
        <w:pStyle w:val="a4"/>
        <w:numPr>
          <w:ilvl w:val="0"/>
          <w:numId w:val="1"/>
        </w:numPr>
        <w:spacing w:afterLines="50" w:after="156" w:line="400" w:lineRule="exact"/>
        <w:ind w:firstLineChars="0"/>
        <w:rPr>
          <w:rFonts w:ascii="微软雅黑" w:eastAsia="微软雅黑" w:hAnsi="微软雅黑"/>
          <w:sz w:val="22"/>
          <w:szCs w:val="22"/>
        </w:rPr>
      </w:pPr>
      <w:r w:rsidRPr="00A27264">
        <w:rPr>
          <w:rFonts w:ascii="微软雅黑" w:eastAsia="微软雅黑" w:hAnsi="微软雅黑"/>
          <w:sz w:val="22"/>
          <w:szCs w:val="22"/>
        </w:rPr>
        <w:t>续航力：不小于10000 海里（船模试验预估11500海里）</w:t>
      </w:r>
    </w:p>
    <w:p w14:paraId="0A4FC769" w14:textId="77777777" w:rsidR="00AA0CFB" w:rsidRPr="00A27264" w:rsidRDefault="00AA0CFB" w:rsidP="00A27264">
      <w:pPr>
        <w:pStyle w:val="a4"/>
        <w:numPr>
          <w:ilvl w:val="0"/>
          <w:numId w:val="1"/>
        </w:numPr>
        <w:spacing w:afterLines="50" w:after="156" w:line="400" w:lineRule="exact"/>
        <w:ind w:firstLineChars="0"/>
        <w:rPr>
          <w:rFonts w:ascii="微软雅黑" w:eastAsia="微软雅黑" w:hAnsi="微软雅黑"/>
          <w:sz w:val="22"/>
          <w:szCs w:val="22"/>
        </w:rPr>
      </w:pPr>
      <w:r w:rsidRPr="00A27264">
        <w:rPr>
          <w:rFonts w:ascii="微软雅黑" w:eastAsia="微软雅黑" w:hAnsi="微软雅黑"/>
          <w:sz w:val="22"/>
          <w:szCs w:val="22"/>
        </w:rPr>
        <w:t>自持力：不小于50天</w:t>
      </w:r>
    </w:p>
    <w:p w14:paraId="267E008B" w14:textId="21B00EC5" w:rsidR="00AA0CFB" w:rsidRPr="00A27264" w:rsidRDefault="00AA0CFB" w:rsidP="00A27264">
      <w:pPr>
        <w:pStyle w:val="a4"/>
        <w:numPr>
          <w:ilvl w:val="0"/>
          <w:numId w:val="1"/>
        </w:numPr>
        <w:spacing w:afterLines="50" w:after="156" w:line="400" w:lineRule="exact"/>
        <w:ind w:firstLineChars="0"/>
        <w:rPr>
          <w:rFonts w:ascii="微软雅黑" w:eastAsia="微软雅黑" w:hAnsi="微软雅黑"/>
          <w:sz w:val="22"/>
          <w:szCs w:val="22"/>
        </w:rPr>
      </w:pPr>
      <w:r w:rsidRPr="00A27264">
        <w:rPr>
          <w:rFonts w:ascii="微软雅黑" w:eastAsia="微软雅黑" w:hAnsi="微软雅黑"/>
          <w:sz w:val="22"/>
          <w:szCs w:val="22"/>
        </w:rPr>
        <w:t>定员54 人（船员18人，科学家36人）</w:t>
      </w:r>
    </w:p>
    <w:p w14:paraId="34F28C99" w14:textId="499EF8DD" w:rsidR="00AA0CFB" w:rsidRPr="00A27264" w:rsidRDefault="00AA0CFB" w:rsidP="00A27264">
      <w:pPr>
        <w:spacing w:afterLines="50" w:after="156" w:line="400" w:lineRule="exact"/>
        <w:rPr>
          <w:rFonts w:ascii="微软雅黑" w:eastAsia="微软雅黑" w:hAnsi="微软雅黑" w:cs="Times New Roman"/>
          <w:sz w:val="22"/>
          <w:szCs w:val="22"/>
        </w:rPr>
      </w:pPr>
      <w:r w:rsidRPr="00A27264">
        <w:rPr>
          <w:rFonts w:ascii="微软雅黑" w:eastAsia="微软雅黑" w:hAnsi="微软雅黑" w:cs="Times New Roman"/>
          <w:sz w:val="22"/>
          <w:szCs w:val="22"/>
        </w:rPr>
        <w:t>2、科考空间概况</w:t>
      </w:r>
    </w:p>
    <w:tbl>
      <w:tblPr>
        <w:tblW w:w="8887" w:type="dxa"/>
        <w:jc w:val="center"/>
        <w:tblLook w:val="04A0" w:firstRow="1" w:lastRow="0" w:firstColumn="1" w:lastColumn="0" w:noHBand="0" w:noVBand="1"/>
      </w:tblPr>
      <w:tblGrid>
        <w:gridCol w:w="1080"/>
        <w:gridCol w:w="1629"/>
        <w:gridCol w:w="4860"/>
        <w:gridCol w:w="1318"/>
      </w:tblGrid>
      <w:tr w:rsidR="00AA0CFB" w:rsidRPr="00A27264" w14:paraId="14B92CA4" w14:textId="77777777" w:rsidTr="00A27264">
        <w:trPr>
          <w:trHeight w:val="270"/>
          <w:tblHeader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8BD1" w14:textId="77777777" w:rsidR="00AA0CFB" w:rsidRPr="00A27264" w:rsidRDefault="00AA0CFB" w:rsidP="00A27264">
            <w:pPr>
              <w:widowControl/>
              <w:spacing w:afterLines="50" w:after="156" w:line="340" w:lineRule="exact"/>
              <w:jc w:val="center"/>
              <w:rPr>
                <w:rFonts w:ascii="微软雅黑" w:eastAsia="微软雅黑" w:hAnsi="微软雅黑" w:cs="Times New Roman"/>
                <w:b/>
                <w:bCs/>
                <w:color w:val="000000"/>
                <w:sz w:val="22"/>
                <w:szCs w:val="22"/>
              </w:rPr>
            </w:pPr>
            <w:r w:rsidRPr="00A27264">
              <w:rPr>
                <w:rFonts w:ascii="微软雅黑" w:eastAsia="微软雅黑" w:hAnsi="微软雅黑" w:cs="Times New Roman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C0A4" w14:textId="77777777" w:rsidR="00AA0CFB" w:rsidRPr="00A27264" w:rsidRDefault="00AA0CFB" w:rsidP="00A27264">
            <w:pPr>
              <w:widowControl/>
              <w:spacing w:afterLines="50" w:after="156" w:line="340" w:lineRule="exact"/>
              <w:jc w:val="center"/>
              <w:rPr>
                <w:rFonts w:ascii="微软雅黑" w:eastAsia="微软雅黑" w:hAnsi="微软雅黑" w:cs="Times New Roman"/>
                <w:b/>
                <w:bCs/>
                <w:color w:val="000000"/>
                <w:sz w:val="22"/>
                <w:szCs w:val="22"/>
              </w:rPr>
            </w:pPr>
            <w:r w:rsidRPr="00A27264">
              <w:rPr>
                <w:rFonts w:ascii="微软雅黑" w:eastAsia="微软雅黑" w:hAnsi="微软雅黑" w:cs="Times New Roman"/>
                <w:b/>
                <w:bCs/>
                <w:color w:val="000000"/>
                <w:sz w:val="22"/>
                <w:szCs w:val="22"/>
              </w:rPr>
              <w:t>实验室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4D1D" w14:textId="77777777" w:rsidR="00AA0CFB" w:rsidRPr="00A27264" w:rsidRDefault="00AA0CFB" w:rsidP="00A27264">
            <w:pPr>
              <w:widowControl/>
              <w:spacing w:afterLines="50" w:after="156" w:line="340" w:lineRule="exact"/>
              <w:jc w:val="center"/>
              <w:rPr>
                <w:rFonts w:ascii="微软雅黑" w:eastAsia="微软雅黑" w:hAnsi="微软雅黑" w:cs="Times New Roman"/>
                <w:b/>
                <w:bCs/>
                <w:color w:val="000000"/>
                <w:sz w:val="22"/>
                <w:szCs w:val="22"/>
              </w:rPr>
            </w:pPr>
            <w:r w:rsidRPr="00A27264">
              <w:rPr>
                <w:rFonts w:ascii="微软雅黑" w:eastAsia="微软雅黑" w:hAnsi="微软雅黑" w:cs="Times New Roman"/>
                <w:b/>
                <w:bCs/>
                <w:color w:val="000000"/>
                <w:sz w:val="22"/>
                <w:szCs w:val="22"/>
              </w:rPr>
              <w:t>功能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21CD8" w14:textId="77777777" w:rsidR="00AA0CFB" w:rsidRPr="00A27264" w:rsidRDefault="00AA0CFB" w:rsidP="00A27264">
            <w:pPr>
              <w:widowControl/>
              <w:spacing w:afterLines="50" w:after="156" w:line="340" w:lineRule="exact"/>
              <w:jc w:val="center"/>
              <w:rPr>
                <w:rFonts w:ascii="微软雅黑" w:eastAsia="微软雅黑" w:hAnsi="微软雅黑" w:cs="Times New Roman"/>
                <w:b/>
                <w:bCs/>
                <w:color w:val="000000"/>
                <w:sz w:val="22"/>
                <w:szCs w:val="22"/>
              </w:rPr>
            </w:pPr>
            <w:r w:rsidRPr="00A27264">
              <w:rPr>
                <w:rFonts w:ascii="微软雅黑" w:eastAsia="微软雅黑" w:hAnsi="微软雅黑" w:cs="Times New Roman"/>
                <w:b/>
                <w:bCs/>
                <w:color w:val="000000"/>
                <w:sz w:val="22"/>
                <w:szCs w:val="22"/>
              </w:rPr>
              <w:t>面积（</w:t>
            </w:r>
            <w:r w:rsidRPr="00A27264">
              <w:rPr>
                <w:rFonts w:ascii="Batang" w:eastAsia="微软雅黑" w:hAnsi="Batang" w:cs="Batang"/>
                <w:b/>
                <w:bCs/>
                <w:color w:val="000000"/>
                <w:sz w:val="22"/>
                <w:szCs w:val="22"/>
              </w:rPr>
              <w:t>㎡</w:t>
            </w:r>
            <w:r w:rsidRPr="00A27264"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  <w:szCs w:val="22"/>
              </w:rPr>
              <w:t>）</w:t>
            </w:r>
          </w:p>
        </w:tc>
      </w:tr>
      <w:tr w:rsidR="00AA0CFB" w:rsidRPr="00A27264" w14:paraId="5BD3A949" w14:textId="77777777" w:rsidTr="00E35F2C">
        <w:trPr>
          <w:trHeight w:val="10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3C77" w14:textId="77777777" w:rsidR="00AA0CFB" w:rsidRPr="00A27264" w:rsidRDefault="00AA0CFB" w:rsidP="00A27264">
            <w:pPr>
              <w:widowControl/>
              <w:spacing w:afterLines="50" w:after="156" w:line="340" w:lineRule="exact"/>
              <w:jc w:val="center"/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</w:pPr>
            <w:r w:rsidRPr="00A27264"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58A4" w14:textId="77777777" w:rsidR="00AA0CFB" w:rsidRPr="00A27264" w:rsidRDefault="00AA0CFB" w:rsidP="00A27264">
            <w:pPr>
              <w:widowControl/>
              <w:spacing w:afterLines="50" w:after="156" w:line="340" w:lineRule="exact"/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</w:pPr>
            <w:r w:rsidRPr="00A27264"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  <w:t>主实验室</w:t>
            </w:r>
          </w:p>
          <w:p w14:paraId="64835EA2" w14:textId="77777777" w:rsidR="00AA0CFB" w:rsidRPr="00A27264" w:rsidRDefault="00AA0CFB" w:rsidP="00A27264">
            <w:pPr>
              <w:widowControl/>
              <w:spacing w:afterLines="50" w:after="156" w:line="340" w:lineRule="exact"/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</w:pPr>
            <w:r w:rsidRPr="00A27264"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  <w:t>Main Lab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6749" w14:textId="77777777" w:rsidR="00AA0CFB" w:rsidRPr="00A27264" w:rsidRDefault="00AA0CFB" w:rsidP="00A27264">
            <w:pPr>
              <w:widowControl/>
              <w:spacing w:afterLines="50" w:after="156" w:line="340" w:lineRule="exact"/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</w:pPr>
            <w:r w:rsidRPr="00A27264"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  <w:t>为面积最大的实验室，可根据实际任务的需求作为干或湿实验室使用，实验室内的电源和网络接口配置灵活，同时设有超纯海水接口，能够满足多种科考任务的使用要求。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12DB8" w14:textId="77777777" w:rsidR="00AA0CFB" w:rsidRPr="00A27264" w:rsidRDefault="00AA0CFB" w:rsidP="00A27264">
            <w:pPr>
              <w:widowControl/>
              <w:spacing w:afterLines="50" w:after="156" w:line="340" w:lineRule="exact"/>
              <w:jc w:val="center"/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</w:pPr>
            <w:r w:rsidRPr="00A27264"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  <w:t>126</w:t>
            </w:r>
          </w:p>
        </w:tc>
      </w:tr>
      <w:tr w:rsidR="00AA0CFB" w:rsidRPr="00A27264" w14:paraId="129875B1" w14:textId="77777777" w:rsidTr="00E35F2C">
        <w:trPr>
          <w:trHeight w:val="10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2D42" w14:textId="77777777" w:rsidR="00AA0CFB" w:rsidRPr="00A27264" w:rsidRDefault="00AA0CFB" w:rsidP="00A27264">
            <w:pPr>
              <w:widowControl/>
              <w:spacing w:afterLines="50" w:after="156" w:line="340" w:lineRule="exact"/>
              <w:jc w:val="center"/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</w:pPr>
            <w:r w:rsidRPr="00A27264"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31B6" w14:textId="77777777" w:rsidR="00AA0CFB" w:rsidRPr="00A27264" w:rsidRDefault="00AA0CFB" w:rsidP="00A27264">
            <w:pPr>
              <w:widowControl/>
              <w:spacing w:afterLines="50" w:after="156" w:line="340" w:lineRule="exact"/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</w:pPr>
            <w:r w:rsidRPr="00A27264"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  <w:t>湿性实验室</w:t>
            </w:r>
          </w:p>
          <w:p w14:paraId="5503132B" w14:textId="77777777" w:rsidR="00AA0CFB" w:rsidRPr="00A27264" w:rsidRDefault="00AA0CFB" w:rsidP="00A27264">
            <w:pPr>
              <w:widowControl/>
              <w:spacing w:afterLines="50" w:after="156" w:line="340" w:lineRule="exact"/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</w:pPr>
            <w:r w:rsidRPr="00A27264"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  <w:t>Wet Lab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42CB" w14:textId="77777777" w:rsidR="00AA0CFB" w:rsidRPr="00A27264" w:rsidRDefault="00AA0CFB" w:rsidP="00A27264">
            <w:pPr>
              <w:widowControl/>
              <w:spacing w:afterLines="50" w:after="156" w:line="340" w:lineRule="exact"/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</w:pPr>
            <w:r w:rsidRPr="00A27264"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  <w:t>湿实验室具备良好的排水设计，用于大水量或有水溢出的试验，完成大水量采水、过滤等生地化参数的前处理工作。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64E5A" w14:textId="77777777" w:rsidR="00AA0CFB" w:rsidRPr="00A27264" w:rsidRDefault="00AA0CFB" w:rsidP="00A27264">
            <w:pPr>
              <w:widowControl/>
              <w:spacing w:afterLines="50" w:after="156" w:line="340" w:lineRule="exact"/>
              <w:jc w:val="center"/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</w:pPr>
            <w:r w:rsidRPr="00A27264"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  <w:t>32</w:t>
            </w:r>
          </w:p>
        </w:tc>
      </w:tr>
      <w:tr w:rsidR="00AA0CFB" w:rsidRPr="00A27264" w14:paraId="5BA506D8" w14:textId="77777777" w:rsidTr="00E35F2C">
        <w:trPr>
          <w:trHeight w:val="5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B41B" w14:textId="77777777" w:rsidR="00AA0CFB" w:rsidRPr="00A27264" w:rsidRDefault="00AA0CFB" w:rsidP="00A27264">
            <w:pPr>
              <w:widowControl/>
              <w:spacing w:afterLines="50" w:after="156" w:line="340" w:lineRule="exact"/>
              <w:jc w:val="center"/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</w:pPr>
            <w:r w:rsidRPr="00A27264"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787A" w14:textId="77777777" w:rsidR="00AA0CFB" w:rsidRPr="00A27264" w:rsidRDefault="00AA0CFB" w:rsidP="00A27264">
            <w:pPr>
              <w:widowControl/>
              <w:spacing w:afterLines="50" w:after="156" w:line="340" w:lineRule="exact"/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</w:pPr>
            <w:r w:rsidRPr="00A27264"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  <w:t>电子实验室</w:t>
            </w:r>
          </w:p>
          <w:p w14:paraId="301BC626" w14:textId="77777777" w:rsidR="00AA0CFB" w:rsidRPr="00A27264" w:rsidRDefault="00AA0CFB" w:rsidP="00A27264">
            <w:pPr>
              <w:widowControl/>
              <w:spacing w:afterLines="50" w:after="156" w:line="340" w:lineRule="exact"/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</w:pPr>
            <w:r w:rsidRPr="00A27264"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  <w:t>Electronics Lab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73E0" w14:textId="77777777" w:rsidR="00AA0CFB" w:rsidRPr="00A27264" w:rsidRDefault="00AA0CFB" w:rsidP="00A27264">
            <w:pPr>
              <w:widowControl/>
              <w:spacing w:afterLines="50" w:after="156" w:line="340" w:lineRule="exact"/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</w:pPr>
            <w:r w:rsidRPr="00A27264"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  <w:t>实现科考数据的处理与终端显示，含有科考设备电子终端、网络服务器等硬件。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32A93" w14:textId="77777777" w:rsidR="00AA0CFB" w:rsidRPr="00A27264" w:rsidRDefault="00AA0CFB" w:rsidP="00A27264">
            <w:pPr>
              <w:widowControl/>
              <w:spacing w:afterLines="50" w:after="156" w:line="340" w:lineRule="exact"/>
              <w:jc w:val="center"/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</w:pPr>
            <w:r w:rsidRPr="00A27264"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  <w:t>53</w:t>
            </w:r>
          </w:p>
        </w:tc>
      </w:tr>
      <w:tr w:rsidR="00AA0CFB" w:rsidRPr="00A27264" w14:paraId="3959C8A7" w14:textId="77777777" w:rsidTr="00E35F2C">
        <w:trPr>
          <w:trHeight w:val="135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6435" w14:textId="77777777" w:rsidR="00AA0CFB" w:rsidRPr="00A27264" w:rsidRDefault="00AA0CFB" w:rsidP="00A27264">
            <w:pPr>
              <w:widowControl/>
              <w:spacing w:afterLines="50" w:after="156" w:line="340" w:lineRule="exact"/>
              <w:jc w:val="center"/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</w:pPr>
            <w:r w:rsidRPr="00A27264"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39FD" w14:textId="77777777" w:rsidR="00AA0CFB" w:rsidRPr="00A27264" w:rsidRDefault="00AA0CFB" w:rsidP="00A27264">
            <w:pPr>
              <w:widowControl/>
              <w:spacing w:afterLines="50" w:after="156" w:line="340" w:lineRule="exact"/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</w:pPr>
            <w:r w:rsidRPr="00A27264"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  <w:t>分析实验室</w:t>
            </w:r>
          </w:p>
          <w:p w14:paraId="360E9EF7" w14:textId="77777777" w:rsidR="00AA0CFB" w:rsidRPr="00A27264" w:rsidRDefault="00AA0CFB" w:rsidP="00A27264">
            <w:pPr>
              <w:widowControl/>
              <w:spacing w:afterLines="50" w:after="156" w:line="340" w:lineRule="exact"/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</w:pPr>
            <w:r w:rsidRPr="00A27264"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  <w:t>Analytical Lab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2D8A" w14:textId="77777777" w:rsidR="00AA0CFB" w:rsidRPr="00A27264" w:rsidRDefault="00AA0CFB" w:rsidP="00A27264">
            <w:pPr>
              <w:widowControl/>
              <w:spacing w:afterLines="50" w:after="156" w:line="340" w:lineRule="exact"/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</w:pPr>
            <w:r w:rsidRPr="00A27264"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  <w:t>满足分析试验对洁净环境的特殊要求，主要用于痕量金属等化学元素或生物洁净样品的前处理与测定分析。实验室的空调与通风系统有独特的过滤设计，可以有效减少污染，实现十万级的洁净等级。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0EFBB" w14:textId="77777777" w:rsidR="00AA0CFB" w:rsidRPr="00A27264" w:rsidRDefault="00AA0CFB" w:rsidP="00A27264">
            <w:pPr>
              <w:widowControl/>
              <w:spacing w:afterLines="50" w:after="156" w:line="340" w:lineRule="exact"/>
              <w:jc w:val="center"/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</w:pPr>
            <w:r w:rsidRPr="00A27264"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  <w:t>19</w:t>
            </w:r>
          </w:p>
        </w:tc>
      </w:tr>
      <w:tr w:rsidR="00AA0CFB" w:rsidRPr="00A27264" w14:paraId="7BC5CD96" w14:textId="77777777" w:rsidTr="00E35F2C">
        <w:trPr>
          <w:trHeight w:val="71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81EA" w14:textId="77777777" w:rsidR="00AA0CFB" w:rsidRPr="00A27264" w:rsidRDefault="00AA0CFB" w:rsidP="00A27264">
            <w:pPr>
              <w:widowControl/>
              <w:spacing w:afterLines="50" w:after="156" w:line="340" w:lineRule="exact"/>
              <w:jc w:val="center"/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</w:pPr>
            <w:r w:rsidRPr="00A27264"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C048" w14:textId="77777777" w:rsidR="00AA0CFB" w:rsidRPr="00A27264" w:rsidRDefault="00AA0CFB" w:rsidP="00A27264">
            <w:pPr>
              <w:widowControl/>
              <w:spacing w:afterLines="50" w:after="156" w:line="340" w:lineRule="exact"/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</w:pPr>
            <w:r w:rsidRPr="00A27264"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  <w:t>通用实验室</w:t>
            </w:r>
          </w:p>
          <w:p w14:paraId="5B1C4E91" w14:textId="77777777" w:rsidR="00AA0CFB" w:rsidRPr="00A27264" w:rsidRDefault="00AA0CFB" w:rsidP="00A27264">
            <w:pPr>
              <w:widowControl/>
              <w:spacing w:afterLines="50" w:after="156" w:line="340" w:lineRule="exact"/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</w:pPr>
            <w:r w:rsidRPr="00A27264"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  <w:t>General Lab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E44B" w14:textId="77777777" w:rsidR="00AA0CFB" w:rsidRPr="00A27264" w:rsidRDefault="00AA0CFB" w:rsidP="00A27264">
            <w:pPr>
              <w:widowControl/>
              <w:spacing w:afterLines="50" w:after="156" w:line="340" w:lineRule="exact"/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</w:pPr>
            <w:r w:rsidRPr="00A27264"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  <w:t>可根据实际任务的需求作为干或湿实验室使用。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9065C" w14:textId="77777777" w:rsidR="00AA0CFB" w:rsidRPr="00A27264" w:rsidRDefault="00AA0CFB" w:rsidP="00A27264">
            <w:pPr>
              <w:widowControl/>
              <w:spacing w:afterLines="50" w:after="156" w:line="340" w:lineRule="exact"/>
              <w:jc w:val="center"/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</w:pPr>
            <w:r w:rsidRPr="00A27264"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  <w:t>35</w:t>
            </w:r>
          </w:p>
        </w:tc>
      </w:tr>
      <w:tr w:rsidR="00AA0CFB" w:rsidRPr="00A27264" w14:paraId="12EE47DF" w14:textId="77777777" w:rsidTr="00E35F2C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EF59" w14:textId="77777777" w:rsidR="00AA0CFB" w:rsidRPr="00A27264" w:rsidRDefault="00AA0CFB" w:rsidP="00A27264">
            <w:pPr>
              <w:widowControl/>
              <w:spacing w:afterLines="50" w:after="156" w:line="340" w:lineRule="exact"/>
              <w:jc w:val="center"/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</w:pPr>
            <w:r w:rsidRPr="00A27264"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0CE9" w14:textId="77777777" w:rsidR="00AA0CFB" w:rsidRPr="00A27264" w:rsidRDefault="00AA0CFB" w:rsidP="00A27264">
            <w:pPr>
              <w:widowControl/>
              <w:spacing w:afterLines="50" w:after="156" w:line="340" w:lineRule="exact"/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</w:pPr>
            <w:r w:rsidRPr="00A27264"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  <w:t>大气实验室</w:t>
            </w:r>
          </w:p>
          <w:p w14:paraId="49272FEB" w14:textId="77777777" w:rsidR="00AA0CFB" w:rsidRPr="00A27264" w:rsidRDefault="00AA0CFB" w:rsidP="00A27264">
            <w:pPr>
              <w:widowControl/>
              <w:spacing w:afterLines="50" w:after="156" w:line="340" w:lineRule="exact"/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</w:pPr>
            <w:r w:rsidRPr="00A27264"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  <w:lastRenderedPageBreak/>
              <w:t>Atmospheric Lab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2C13" w14:textId="77777777" w:rsidR="00AA0CFB" w:rsidRPr="00A27264" w:rsidRDefault="00AA0CFB" w:rsidP="00A27264">
            <w:pPr>
              <w:widowControl/>
              <w:spacing w:afterLines="50" w:after="156" w:line="340" w:lineRule="exact"/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</w:pPr>
            <w:r w:rsidRPr="00A27264"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  <w:lastRenderedPageBreak/>
              <w:t>实现气体采样及气体样品现场分析测定。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5CFB7" w14:textId="77777777" w:rsidR="00AA0CFB" w:rsidRPr="00A27264" w:rsidRDefault="00AA0CFB" w:rsidP="00A27264">
            <w:pPr>
              <w:widowControl/>
              <w:spacing w:afterLines="50" w:after="156" w:line="340" w:lineRule="exact"/>
              <w:jc w:val="center"/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</w:pPr>
            <w:r w:rsidRPr="00A27264"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  <w:t>7</w:t>
            </w:r>
          </w:p>
        </w:tc>
      </w:tr>
      <w:tr w:rsidR="00AA0CFB" w:rsidRPr="00A27264" w14:paraId="55CA1B76" w14:textId="77777777" w:rsidTr="00E35F2C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E5D1" w14:textId="77777777" w:rsidR="00AA0CFB" w:rsidRPr="00A27264" w:rsidRDefault="00AA0CFB" w:rsidP="00A27264">
            <w:pPr>
              <w:widowControl/>
              <w:spacing w:afterLines="50" w:after="156" w:line="340" w:lineRule="exact"/>
              <w:jc w:val="center"/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</w:pPr>
            <w:r w:rsidRPr="00A27264"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586C" w14:textId="77777777" w:rsidR="00AA0CFB" w:rsidRPr="00A27264" w:rsidRDefault="00AA0CFB" w:rsidP="00A27264">
            <w:pPr>
              <w:widowControl/>
              <w:spacing w:afterLines="50" w:after="156" w:line="340" w:lineRule="exact"/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</w:pPr>
            <w:r w:rsidRPr="00A27264"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  <w:t>资料处理室</w:t>
            </w:r>
          </w:p>
          <w:p w14:paraId="5974E460" w14:textId="77777777" w:rsidR="00AA0CFB" w:rsidRPr="00A27264" w:rsidRDefault="00AA0CFB" w:rsidP="00A27264">
            <w:pPr>
              <w:widowControl/>
              <w:spacing w:afterLines="50" w:after="156" w:line="340" w:lineRule="exact"/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</w:pPr>
            <w:r w:rsidRPr="00A27264"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  <w:t>Data processing Lab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191A" w14:textId="77777777" w:rsidR="00AA0CFB" w:rsidRPr="00A27264" w:rsidRDefault="00AA0CFB" w:rsidP="00A27264">
            <w:pPr>
              <w:widowControl/>
              <w:spacing w:afterLines="50" w:after="156" w:line="340" w:lineRule="exact"/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</w:pPr>
            <w:r w:rsidRPr="00A27264"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  <w:t>兼做船舶办公室，为科学家提供办公和研讨空间。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1FFAB" w14:textId="77777777" w:rsidR="00AA0CFB" w:rsidRPr="00A27264" w:rsidRDefault="00AA0CFB" w:rsidP="00A27264">
            <w:pPr>
              <w:widowControl/>
              <w:spacing w:afterLines="50" w:after="156" w:line="340" w:lineRule="exact"/>
              <w:jc w:val="center"/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</w:pPr>
            <w:r w:rsidRPr="00A27264"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  <w:t>36</w:t>
            </w:r>
          </w:p>
        </w:tc>
      </w:tr>
      <w:tr w:rsidR="00AA0CFB" w:rsidRPr="00A27264" w14:paraId="3A46B92E" w14:textId="77777777" w:rsidTr="00E35F2C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5DA0" w14:textId="77777777" w:rsidR="00AA0CFB" w:rsidRPr="00A27264" w:rsidRDefault="00AA0CFB" w:rsidP="00A27264">
            <w:pPr>
              <w:widowControl/>
              <w:spacing w:afterLines="50" w:after="156" w:line="340" w:lineRule="exact"/>
              <w:jc w:val="center"/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</w:pPr>
            <w:r w:rsidRPr="00A27264"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A236" w14:textId="77777777" w:rsidR="00AA0CFB" w:rsidRPr="00A27264" w:rsidRDefault="00AA0CFB" w:rsidP="00A27264">
            <w:pPr>
              <w:widowControl/>
              <w:spacing w:afterLines="50" w:after="156" w:line="340" w:lineRule="exact"/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</w:pPr>
            <w:r w:rsidRPr="00A27264"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  <w:t>科考作业间</w:t>
            </w:r>
          </w:p>
          <w:p w14:paraId="0E8BB85A" w14:textId="77777777" w:rsidR="00AA0CFB" w:rsidRPr="00A27264" w:rsidRDefault="00AA0CFB" w:rsidP="00A27264">
            <w:pPr>
              <w:widowControl/>
              <w:spacing w:afterLines="50" w:after="156" w:line="340" w:lineRule="exact"/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</w:pPr>
            <w:r w:rsidRPr="00A27264"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  <w:t>Hangar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1A28" w14:textId="77777777" w:rsidR="00AA0CFB" w:rsidRPr="00A27264" w:rsidRDefault="00AA0CFB" w:rsidP="00A27264">
            <w:pPr>
              <w:widowControl/>
              <w:spacing w:afterLines="50" w:after="156" w:line="340" w:lineRule="exact"/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</w:pPr>
            <w:r w:rsidRPr="00A27264"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  <w:t>供采集水样等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4329E" w14:textId="77777777" w:rsidR="00AA0CFB" w:rsidRPr="00A27264" w:rsidRDefault="00AA0CFB" w:rsidP="00A27264">
            <w:pPr>
              <w:widowControl/>
              <w:spacing w:afterLines="50" w:after="156" w:line="340" w:lineRule="exact"/>
              <w:jc w:val="center"/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</w:pPr>
            <w:r w:rsidRPr="00A27264"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  <w:t>35</w:t>
            </w:r>
          </w:p>
        </w:tc>
      </w:tr>
      <w:tr w:rsidR="00AA0CFB" w:rsidRPr="00A27264" w14:paraId="6DDE9C8E" w14:textId="77777777" w:rsidTr="00E35F2C">
        <w:trPr>
          <w:trHeight w:val="5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F520" w14:textId="77777777" w:rsidR="00AA0CFB" w:rsidRPr="00A27264" w:rsidRDefault="00AA0CFB" w:rsidP="00A27264">
            <w:pPr>
              <w:widowControl/>
              <w:spacing w:afterLines="50" w:after="156" w:line="340" w:lineRule="exact"/>
              <w:jc w:val="center"/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</w:pPr>
            <w:r w:rsidRPr="00A27264"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972D" w14:textId="77777777" w:rsidR="00AA0CFB" w:rsidRPr="00A27264" w:rsidRDefault="00AA0CFB" w:rsidP="00A27264">
            <w:pPr>
              <w:widowControl/>
              <w:spacing w:afterLines="50" w:after="156" w:line="340" w:lineRule="exact"/>
              <w:jc w:val="center"/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</w:pPr>
            <w:r w:rsidRPr="00A27264"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  <w:t>样品储藏室</w:t>
            </w:r>
          </w:p>
          <w:p w14:paraId="02E68F4A" w14:textId="77777777" w:rsidR="00AA0CFB" w:rsidRPr="00A27264" w:rsidRDefault="00AA0CFB" w:rsidP="00A27264">
            <w:pPr>
              <w:widowControl/>
              <w:spacing w:afterLines="50" w:after="156" w:line="340" w:lineRule="exact"/>
              <w:jc w:val="center"/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</w:pPr>
            <w:r w:rsidRPr="00A27264"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  <w:t>Sci freezer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B99C" w14:textId="77777777" w:rsidR="00AA0CFB" w:rsidRPr="00A27264" w:rsidRDefault="00AA0CFB" w:rsidP="00A27264">
            <w:pPr>
              <w:widowControl/>
              <w:spacing w:afterLines="50" w:after="156" w:line="340" w:lineRule="exact"/>
              <w:jc w:val="center"/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</w:pPr>
            <w:r w:rsidRPr="00A27264"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  <w:t>储存学科样品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48E93" w14:textId="77777777" w:rsidR="00AA0CFB" w:rsidRPr="00A27264" w:rsidRDefault="00AA0CFB" w:rsidP="00A27264">
            <w:pPr>
              <w:widowControl/>
              <w:spacing w:afterLines="50" w:after="156" w:line="340" w:lineRule="exact"/>
              <w:jc w:val="center"/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</w:pPr>
            <w:r w:rsidRPr="00A27264">
              <w:rPr>
                <w:rFonts w:ascii="微软雅黑" w:eastAsia="微软雅黑" w:hAnsi="微软雅黑" w:cs="Times New Roman"/>
                <w:color w:val="000000"/>
                <w:sz w:val="22"/>
                <w:szCs w:val="22"/>
              </w:rPr>
              <w:t>22</w:t>
            </w:r>
          </w:p>
        </w:tc>
      </w:tr>
    </w:tbl>
    <w:p w14:paraId="09C7D00E" w14:textId="15A5B3A7" w:rsidR="00AA0CFB" w:rsidRPr="00A27264" w:rsidRDefault="00AA0CFB" w:rsidP="00A27264">
      <w:pPr>
        <w:spacing w:afterLines="50" w:after="156" w:line="400" w:lineRule="exact"/>
        <w:ind w:firstLine="480"/>
        <w:rPr>
          <w:rFonts w:ascii="微软雅黑" w:eastAsia="微软雅黑" w:hAnsi="微软雅黑" w:cs="Times New Roman"/>
          <w:sz w:val="22"/>
          <w:szCs w:val="22"/>
        </w:rPr>
      </w:pPr>
      <w:r w:rsidRPr="00A27264">
        <w:rPr>
          <w:rFonts w:ascii="微软雅黑" w:eastAsia="微软雅黑" w:hAnsi="微软雅黑" w:cs="Times New Roman"/>
          <w:sz w:val="22"/>
          <w:szCs w:val="22"/>
        </w:rPr>
        <w:t>同时，科考船还设有</w:t>
      </w:r>
      <w:r w:rsidRPr="00A27264">
        <w:rPr>
          <w:rFonts w:ascii="微软雅黑" w:eastAsia="微软雅黑" w:hAnsi="微软雅黑" w:cs="Times New Roman"/>
          <w:color w:val="000000"/>
          <w:sz w:val="22"/>
          <w:szCs w:val="22"/>
        </w:rPr>
        <w:t>科考作业间、科考储物间和电器维修间，可为海上调查提供大型设备的组装和暂存区、设备维护和简易维修测试所需的工作空间。总的</w:t>
      </w:r>
      <w:r w:rsidRPr="00A27264">
        <w:rPr>
          <w:rFonts w:ascii="微软雅黑" w:eastAsia="微软雅黑" w:hAnsi="微软雅黑" w:cs="Times New Roman"/>
          <w:sz w:val="22"/>
          <w:szCs w:val="22"/>
        </w:rPr>
        <w:t>实验室面积高达375平方米，工作甲板面积432 平方米。</w:t>
      </w:r>
    </w:p>
    <w:p w14:paraId="02234A2C" w14:textId="72BE0FF9" w:rsidR="00AA0CFB" w:rsidRPr="00A27264" w:rsidRDefault="00AA0CFB" w:rsidP="00A27264">
      <w:pPr>
        <w:spacing w:afterLines="50" w:after="156" w:line="400" w:lineRule="exact"/>
        <w:ind w:firstLine="480"/>
        <w:rPr>
          <w:rFonts w:ascii="微软雅黑" w:eastAsia="微软雅黑" w:hAnsi="微软雅黑" w:cs="Times New Roman"/>
          <w:b/>
          <w:sz w:val="22"/>
          <w:szCs w:val="22"/>
        </w:rPr>
      </w:pPr>
      <w:r w:rsidRPr="00A27264">
        <w:rPr>
          <w:rFonts w:ascii="微软雅黑" w:eastAsia="微软雅黑" w:hAnsi="微软雅黑" w:cs="Times New Roman"/>
          <w:sz w:val="22"/>
          <w:szCs w:val="22"/>
        </w:rPr>
        <w:t>除了船上固定的实验空间，科考船还可根据航次计划搭载多种集装箱式移动实验室，如</w:t>
      </w:r>
      <w:r w:rsidRPr="00A27264">
        <w:rPr>
          <w:rFonts w:ascii="微软雅黑" w:eastAsia="微软雅黑" w:hAnsi="微软雅黑" w:cs="Times New Roman"/>
          <w:b/>
          <w:sz w:val="22"/>
          <w:szCs w:val="22"/>
        </w:rPr>
        <w:t>专用痕量元素采集与分析集装箱式实验室</w:t>
      </w:r>
      <w:r w:rsidRPr="00A27264">
        <w:rPr>
          <w:rFonts w:ascii="微软雅黑" w:eastAsia="微软雅黑" w:hAnsi="微软雅黑" w:cs="Times New Roman"/>
          <w:sz w:val="22"/>
          <w:szCs w:val="22"/>
        </w:rPr>
        <w:t>（可实现现场观测过程中海水痕量元素的采集、样品的前处理及分析）、</w:t>
      </w:r>
      <w:r w:rsidRPr="00A27264">
        <w:rPr>
          <w:rFonts w:ascii="微软雅黑" w:eastAsia="微软雅黑" w:hAnsi="微软雅黑" w:cs="Times New Roman"/>
          <w:b/>
          <w:sz w:val="22"/>
          <w:szCs w:val="22"/>
        </w:rPr>
        <w:t>同位素集装箱式实验室</w:t>
      </w:r>
      <w:r w:rsidRPr="00A27264">
        <w:rPr>
          <w:rFonts w:ascii="微软雅黑" w:eastAsia="微软雅黑" w:hAnsi="微软雅黑" w:cs="Times New Roman"/>
          <w:sz w:val="22"/>
          <w:szCs w:val="22"/>
        </w:rPr>
        <w:t>（应用于海洋科考同位素研究）等。</w:t>
      </w:r>
    </w:p>
    <w:p w14:paraId="4009F47F" w14:textId="4CBAB596" w:rsidR="00AA0CFB" w:rsidRPr="00A27264" w:rsidRDefault="00AA0CFB" w:rsidP="00A27264">
      <w:pPr>
        <w:spacing w:afterLines="50" w:after="156" w:line="400" w:lineRule="exact"/>
        <w:rPr>
          <w:rFonts w:ascii="微软雅黑" w:eastAsia="微软雅黑" w:hAnsi="微软雅黑" w:cs="Times New Roman"/>
          <w:sz w:val="22"/>
          <w:szCs w:val="22"/>
        </w:rPr>
      </w:pPr>
      <w:r w:rsidRPr="00A27264">
        <w:rPr>
          <w:rFonts w:ascii="微软雅黑" w:eastAsia="微软雅黑" w:hAnsi="微软雅黑" w:cs="Times New Roman"/>
          <w:sz w:val="22"/>
          <w:szCs w:val="22"/>
        </w:rPr>
        <w:t>3、科考船的</w:t>
      </w:r>
      <w:r w:rsidR="00E35F2C" w:rsidRPr="00A27264">
        <w:rPr>
          <w:rFonts w:ascii="微软雅黑" w:eastAsia="微软雅黑" w:hAnsi="微软雅黑" w:cs="Times New Roman"/>
          <w:sz w:val="22"/>
          <w:szCs w:val="22"/>
        </w:rPr>
        <w:t>海上调查装</w:t>
      </w:r>
      <w:r w:rsidR="00E35F2C" w:rsidRPr="00A27264">
        <w:rPr>
          <w:rFonts w:ascii="微软雅黑" w:eastAsia="微软雅黑" w:hAnsi="微软雅黑" w:cs="Times New Roman" w:hint="eastAsia"/>
          <w:sz w:val="22"/>
          <w:szCs w:val="22"/>
        </w:rPr>
        <w:t>备</w:t>
      </w:r>
    </w:p>
    <w:p w14:paraId="606BFF1C" w14:textId="31D51901" w:rsidR="00AA0CFB" w:rsidRPr="00A27264" w:rsidRDefault="00AA0CFB" w:rsidP="00A27264">
      <w:pPr>
        <w:spacing w:afterLines="50" w:after="156" w:line="400" w:lineRule="exact"/>
        <w:ind w:firstLine="480"/>
        <w:rPr>
          <w:rFonts w:ascii="微软雅黑" w:eastAsia="微软雅黑" w:hAnsi="微软雅黑" w:cs="Times New Roman"/>
          <w:sz w:val="22"/>
          <w:szCs w:val="22"/>
        </w:rPr>
      </w:pPr>
      <w:r w:rsidRPr="00A27264">
        <w:rPr>
          <w:rFonts w:ascii="微软雅黑" w:eastAsia="微软雅黑" w:hAnsi="微软雅黑" w:cs="Times New Roman"/>
          <w:sz w:val="22"/>
          <w:szCs w:val="22"/>
        </w:rPr>
        <w:t>本船具有“绿色、通用、洁净、安静”等先进性，可承担多学科海上综合考察任务，在所有无冰洋区开展海洋学研究和教学实习；全电力推进，进行海洋观测时动力定位精度高，设备收放、操控能力突出；配备高性能声学设备，可开展水文、化学、生物、地质地球物理、 大气和相关交叉学科的实时、同步观测和现场科学实验研究，支持远程信息高速传输。</w:t>
      </w:r>
    </w:p>
    <w:p w14:paraId="2A26B1DC" w14:textId="77777777" w:rsidR="00AA0CFB" w:rsidRPr="00A27264" w:rsidRDefault="00AA0CFB" w:rsidP="00A27264">
      <w:pPr>
        <w:spacing w:afterLines="50" w:after="156" w:line="400" w:lineRule="exact"/>
        <w:rPr>
          <w:rFonts w:ascii="微软雅黑" w:eastAsia="微软雅黑" w:hAnsi="微软雅黑" w:cs="Times New Roman"/>
          <w:sz w:val="22"/>
          <w:szCs w:val="22"/>
        </w:rPr>
      </w:pPr>
      <w:r w:rsidRPr="00A27264">
        <w:rPr>
          <w:rFonts w:ascii="微软雅黑" w:eastAsia="微软雅黑" w:hAnsi="微软雅黑" w:cs="Times New Roman"/>
          <w:sz w:val="22"/>
          <w:szCs w:val="22"/>
        </w:rPr>
        <w:t>（1）主要船载科考设备</w:t>
      </w:r>
    </w:p>
    <w:p w14:paraId="298212D9" w14:textId="77777777" w:rsidR="00AA0CFB" w:rsidRPr="00A27264" w:rsidRDefault="00AA0CFB" w:rsidP="00A27264">
      <w:pPr>
        <w:tabs>
          <w:tab w:val="left" w:pos="735"/>
        </w:tabs>
        <w:spacing w:afterLines="50" w:after="156" w:line="400" w:lineRule="exact"/>
        <w:ind w:right="240" w:firstLine="619"/>
        <w:rPr>
          <w:rFonts w:ascii="微软雅黑" w:eastAsia="微软雅黑" w:hAnsi="微软雅黑" w:cs="Times New Roman"/>
          <w:sz w:val="22"/>
          <w:szCs w:val="22"/>
        </w:rPr>
      </w:pPr>
      <w:r w:rsidRPr="00A27264">
        <w:rPr>
          <w:rFonts w:ascii="微软雅黑" w:eastAsia="微软雅黑" w:hAnsi="微软雅黑" w:cs="Times New Roman"/>
          <w:sz w:val="22"/>
          <w:szCs w:val="22"/>
        </w:rPr>
        <w:t>全水深多波束测深系统—EM 122 (1° x 2°)</w:t>
      </w:r>
    </w:p>
    <w:p w14:paraId="7E19E512" w14:textId="77777777" w:rsidR="00AA0CFB" w:rsidRPr="00A27264" w:rsidRDefault="00AA0CFB" w:rsidP="00A27264">
      <w:pPr>
        <w:spacing w:afterLines="50" w:after="156" w:line="400" w:lineRule="exact"/>
        <w:ind w:right="240" w:firstLine="619"/>
        <w:rPr>
          <w:rFonts w:ascii="微软雅黑" w:eastAsia="微软雅黑" w:hAnsi="微软雅黑" w:cs="Times New Roman"/>
          <w:sz w:val="22"/>
          <w:szCs w:val="22"/>
        </w:rPr>
      </w:pPr>
      <w:r w:rsidRPr="00A27264">
        <w:rPr>
          <w:rFonts w:ascii="微软雅黑" w:eastAsia="微软雅黑" w:hAnsi="微软雅黑" w:cs="Times New Roman"/>
          <w:sz w:val="22"/>
          <w:szCs w:val="22"/>
        </w:rPr>
        <w:t>中浅水多波束测深系统—EM 710 (1 °x 1°)</w:t>
      </w:r>
    </w:p>
    <w:p w14:paraId="4275E65D" w14:textId="77777777" w:rsidR="00AA0CFB" w:rsidRPr="00A27264" w:rsidRDefault="00AA0CFB" w:rsidP="00A27264">
      <w:pPr>
        <w:spacing w:afterLines="50" w:after="156" w:line="400" w:lineRule="exact"/>
        <w:ind w:right="240" w:firstLine="619"/>
        <w:rPr>
          <w:rFonts w:ascii="微软雅黑" w:eastAsia="微软雅黑" w:hAnsi="微软雅黑" w:cs="Times New Roman"/>
          <w:sz w:val="22"/>
          <w:szCs w:val="22"/>
        </w:rPr>
      </w:pPr>
      <w:r w:rsidRPr="00A27264">
        <w:rPr>
          <w:rFonts w:ascii="微软雅黑" w:eastAsia="微软雅黑" w:hAnsi="微软雅黑" w:cs="Times New Roman"/>
          <w:sz w:val="22"/>
          <w:szCs w:val="22"/>
        </w:rPr>
        <w:t>全水深浅地层剖面仪—SBP 120 (6° x 6°)</w:t>
      </w:r>
    </w:p>
    <w:p w14:paraId="40135D52" w14:textId="77777777" w:rsidR="00AA0CFB" w:rsidRPr="00A27264" w:rsidRDefault="00AA0CFB" w:rsidP="00A27264">
      <w:pPr>
        <w:spacing w:afterLines="50" w:after="156" w:line="400" w:lineRule="exact"/>
        <w:ind w:right="240" w:firstLine="619"/>
        <w:rPr>
          <w:rFonts w:ascii="微软雅黑" w:eastAsia="微软雅黑" w:hAnsi="微软雅黑" w:cs="Times New Roman"/>
          <w:sz w:val="22"/>
          <w:szCs w:val="22"/>
        </w:rPr>
      </w:pPr>
      <w:r w:rsidRPr="00A27264">
        <w:rPr>
          <w:rFonts w:ascii="微软雅黑" w:eastAsia="微软雅黑" w:hAnsi="微软雅黑" w:cs="Times New Roman"/>
          <w:sz w:val="22"/>
          <w:szCs w:val="22"/>
        </w:rPr>
        <w:t>多频高精度测深系统—EA 600 (12/38/200 kHz )</w:t>
      </w:r>
    </w:p>
    <w:p w14:paraId="41EFDCF8" w14:textId="77777777" w:rsidR="00AA0CFB" w:rsidRPr="00A27264" w:rsidRDefault="00AA0CFB" w:rsidP="00A27264">
      <w:pPr>
        <w:spacing w:afterLines="50" w:after="156" w:line="400" w:lineRule="exact"/>
        <w:ind w:right="240" w:firstLine="619"/>
        <w:rPr>
          <w:rFonts w:ascii="微软雅黑" w:eastAsia="微软雅黑" w:hAnsi="微软雅黑" w:cs="Times New Roman"/>
          <w:sz w:val="22"/>
          <w:szCs w:val="22"/>
        </w:rPr>
      </w:pPr>
      <w:r w:rsidRPr="00A27264">
        <w:rPr>
          <w:rFonts w:ascii="微软雅黑" w:eastAsia="微软雅黑" w:hAnsi="微软雅黑" w:cs="Times New Roman"/>
          <w:sz w:val="22"/>
          <w:szCs w:val="22"/>
        </w:rPr>
        <w:t>分裂波束声学探测系统—EK80 (18/38/70/120/200/333 kHz)</w:t>
      </w:r>
    </w:p>
    <w:p w14:paraId="29FCE931" w14:textId="77777777" w:rsidR="00AA0CFB" w:rsidRPr="00A27264" w:rsidRDefault="00AA0CFB" w:rsidP="00A27264">
      <w:pPr>
        <w:spacing w:afterLines="50" w:after="156" w:line="400" w:lineRule="exact"/>
        <w:ind w:right="240" w:firstLine="619"/>
        <w:rPr>
          <w:rFonts w:ascii="微软雅黑" w:eastAsia="微软雅黑" w:hAnsi="微软雅黑" w:cs="Times New Roman"/>
          <w:sz w:val="22"/>
          <w:szCs w:val="22"/>
        </w:rPr>
      </w:pPr>
      <w:r w:rsidRPr="00A27264">
        <w:rPr>
          <w:rFonts w:ascii="微软雅黑" w:eastAsia="微软雅黑" w:hAnsi="微软雅黑" w:cs="Times New Roman"/>
          <w:sz w:val="22"/>
          <w:szCs w:val="22"/>
        </w:rPr>
        <w:lastRenderedPageBreak/>
        <w:t>深水超短基线声学定位系统—HiPAP 101</w:t>
      </w:r>
    </w:p>
    <w:p w14:paraId="668AC122" w14:textId="77777777" w:rsidR="00AA0CFB" w:rsidRPr="00A27264" w:rsidRDefault="00AA0CFB" w:rsidP="00A27264">
      <w:pPr>
        <w:spacing w:afterLines="50" w:after="156" w:line="400" w:lineRule="exact"/>
        <w:ind w:right="240" w:firstLine="619"/>
        <w:rPr>
          <w:rFonts w:ascii="微软雅黑" w:eastAsia="微软雅黑" w:hAnsi="微软雅黑" w:cs="Times New Roman"/>
          <w:sz w:val="22"/>
          <w:szCs w:val="22"/>
        </w:rPr>
      </w:pPr>
      <w:r w:rsidRPr="00A27264">
        <w:rPr>
          <w:rFonts w:ascii="微软雅黑" w:eastAsia="微软雅黑" w:hAnsi="微软雅黑" w:cs="Times New Roman"/>
          <w:sz w:val="22"/>
          <w:szCs w:val="22"/>
        </w:rPr>
        <w:t>声学多普勒海流剖面仪（ADCP）—OS 38 /OS150 /WH300</w:t>
      </w:r>
    </w:p>
    <w:p w14:paraId="7420285D" w14:textId="77777777" w:rsidR="00AA0CFB" w:rsidRPr="00A27264" w:rsidRDefault="00AA0CFB" w:rsidP="00A27264">
      <w:pPr>
        <w:spacing w:afterLines="50" w:after="156" w:line="400" w:lineRule="exact"/>
        <w:ind w:firstLine="619"/>
        <w:rPr>
          <w:rFonts w:ascii="微软雅黑" w:eastAsia="微软雅黑" w:hAnsi="微软雅黑" w:cs="Times New Roman"/>
          <w:sz w:val="22"/>
          <w:szCs w:val="22"/>
        </w:rPr>
      </w:pPr>
      <w:r w:rsidRPr="00A27264">
        <w:rPr>
          <w:rFonts w:ascii="微软雅黑" w:eastAsia="微软雅黑" w:hAnsi="微软雅黑" w:cs="Times New Roman"/>
          <w:sz w:val="22"/>
          <w:szCs w:val="22"/>
        </w:rPr>
        <w:t>温盐深剖面仪及采水系统（CTD）—SBE911 plus，24瓶12升，36瓶10升</w:t>
      </w:r>
    </w:p>
    <w:p w14:paraId="10B97106" w14:textId="77777777" w:rsidR="00AA0CFB" w:rsidRPr="00A27264" w:rsidRDefault="00AA0CFB" w:rsidP="00A27264">
      <w:pPr>
        <w:spacing w:afterLines="50" w:after="156" w:line="400" w:lineRule="exact"/>
        <w:ind w:firstLine="619"/>
        <w:rPr>
          <w:rFonts w:ascii="微软雅黑" w:eastAsia="微软雅黑" w:hAnsi="微软雅黑" w:cs="Times New Roman"/>
          <w:sz w:val="22"/>
          <w:szCs w:val="22"/>
        </w:rPr>
      </w:pPr>
      <w:r w:rsidRPr="00A27264">
        <w:rPr>
          <w:rFonts w:ascii="微软雅黑" w:eastAsia="微软雅黑" w:hAnsi="微软雅黑" w:cs="Times New Roman"/>
          <w:sz w:val="22"/>
          <w:szCs w:val="22"/>
        </w:rPr>
        <w:t>走航表层海水多参数观测系统—SBE21</w:t>
      </w:r>
    </w:p>
    <w:p w14:paraId="3531A2C3" w14:textId="77777777" w:rsidR="00AA0CFB" w:rsidRPr="00A27264" w:rsidRDefault="00AA0CFB" w:rsidP="00A27264">
      <w:pPr>
        <w:spacing w:afterLines="50" w:after="156" w:line="400" w:lineRule="exact"/>
        <w:ind w:firstLine="619"/>
        <w:rPr>
          <w:rFonts w:ascii="微软雅黑" w:eastAsia="微软雅黑" w:hAnsi="微软雅黑" w:cs="Times New Roman"/>
          <w:sz w:val="22"/>
          <w:szCs w:val="22"/>
        </w:rPr>
      </w:pPr>
      <w:r w:rsidRPr="00A27264">
        <w:rPr>
          <w:rFonts w:ascii="微软雅黑" w:eastAsia="微软雅黑" w:hAnsi="微软雅黑" w:cs="Times New Roman"/>
          <w:sz w:val="22"/>
          <w:szCs w:val="22"/>
        </w:rPr>
        <w:t>海气通量观测系统— EC3000</w:t>
      </w:r>
    </w:p>
    <w:p w14:paraId="4C3DD36D" w14:textId="77777777" w:rsidR="00AA0CFB" w:rsidRPr="00A27264" w:rsidRDefault="00AA0CFB" w:rsidP="00A27264">
      <w:pPr>
        <w:spacing w:afterLines="50" w:after="156" w:line="400" w:lineRule="exact"/>
        <w:ind w:firstLine="619"/>
        <w:rPr>
          <w:rFonts w:ascii="微软雅黑" w:eastAsia="微软雅黑" w:hAnsi="微软雅黑" w:cs="Times New Roman"/>
          <w:sz w:val="22"/>
          <w:szCs w:val="22"/>
        </w:rPr>
      </w:pPr>
      <w:r w:rsidRPr="00A27264">
        <w:rPr>
          <w:rFonts w:ascii="微软雅黑" w:eastAsia="微软雅黑" w:hAnsi="微软雅黑" w:cs="Times New Roman"/>
          <w:sz w:val="22"/>
          <w:szCs w:val="22"/>
        </w:rPr>
        <w:t>船舶气象站—AWS430</w:t>
      </w:r>
    </w:p>
    <w:p w14:paraId="3B507257" w14:textId="4912FBB4" w:rsidR="00AA0CFB" w:rsidRPr="00A27264" w:rsidRDefault="00AA0CFB" w:rsidP="00A27264">
      <w:pPr>
        <w:spacing w:afterLines="50" w:after="156" w:line="400" w:lineRule="exact"/>
        <w:ind w:firstLine="619"/>
        <w:rPr>
          <w:rFonts w:ascii="微软雅黑" w:eastAsia="微软雅黑" w:hAnsi="微软雅黑" w:cs="Times New Roman"/>
          <w:sz w:val="22"/>
          <w:szCs w:val="22"/>
        </w:rPr>
      </w:pPr>
      <w:r w:rsidRPr="00A27264">
        <w:rPr>
          <w:rFonts w:ascii="微软雅黑" w:eastAsia="微软雅黑" w:hAnsi="微软雅黑" w:cs="Times New Roman"/>
          <w:sz w:val="22"/>
          <w:szCs w:val="22"/>
        </w:rPr>
        <w:t>海洋重力仪</w:t>
      </w:r>
      <w:bookmarkStart w:id="1" w:name="OLE_LINK16"/>
      <w:bookmarkStart w:id="2" w:name="OLE_LINK17"/>
      <w:r w:rsidRPr="00A27264">
        <w:rPr>
          <w:rFonts w:ascii="微软雅黑" w:eastAsia="微软雅黑" w:hAnsi="微软雅黑" w:cs="Times New Roman"/>
          <w:sz w:val="22"/>
          <w:szCs w:val="22"/>
        </w:rPr>
        <w:t>—</w:t>
      </w:r>
      <w:bookmarkEnd w:id="1"/>
      <w:bookmarkEnd w:id="2"/>
      <w:r w:rsidRPr="00A27264">
        <w:rPr>
          <w:rFonts w:ascii="微软雅黑" w:eastAsia="微软雅黑" w:hAnsi="微软雅黑" w:cs="Times New Roman"/>
          <w:sz w:val="22"/>
          <w:szCs w:val="22"/>
        </w:rPr>
        <w:t>AT1M</w:t>
      </w:r>
    </w:p>
    <w:p w14:paraId="183F36AB" w14:textId="77777777" w:rsidR="00AA0CFB" w:rsidRPr="00A27264" w:rsidRDefault="00AA0CFB" w:rsidP="00A27264">
      <w:pPr>
        <w:spacing w:afterLines="50" w:after="156" w:line="400" w:lineRule="exact"/>
        <w:rPr>
          <w:rFonts w:ascii="微软雅黑" w:eastAsia="微软雅黑" w:hAnsi="微软雅黑" w:cs="Times New Roman"/>
          <w:sz w:val="22"/>
          <w:szCs w:val="22"/>
        </w:rPr>
      </w:pPr>
      <w:r w:rsidRPr="00A27264">
        <w:rPr>
          <w:rFonts w:ascii="微软雅黑" w:eastAsia="微软雅黑" w:hAnsi="微软雅黑" w:cs="Times New Roman"/>
          <w:sz w:val="22"/>
          <w:szCs w:val="22"/>
        </w:rPr>
        <w:t>（2）甲板作业支撑设备</w:t>
      </w:r>
    </w:p>
    <w:tbl>
      <w:tblPr>
        <w:tblStyle w:val="a5"/>
        <w:tblW w:w="8330" w:type="dxa"/>
        <w:jc w:val="center"/>
        <w:tblLook w:val="04A0" w:firstRow="1" w:lastRow="0" w:firstColumn="1" w:lastColumn="0" w:noHBand="0" w:noVBand="1"/>
      </w:tblPr>
      <w:tblGrid>
        <w:gridCol w:w="1384"/>
        <w:gridCol w:w="2841"/>
        <w:gridCol w:w="4105"/>
      </w:tblGrid>
      <w:tr w:rsidR="00AA0CFB" w:rsidRPr="00A27264" w14:paraId="1C6BA699" w14:textId="77777777" w:rsidTr="00E35F2C">
        <w:trPr>
          <w:jc w:val="center"/>
        </w:trPr>
        <w:tc>
          <w:tcPr>
            <w:tcW w:w="1384" w:type="dxa"/>
            <w:vMerge w:val="restart"/>
            <w:vAlign w:val="center"/>
          </w:tcPr>
          <w:p w14:paraId="4C210767" w14:textId="77777777" w:rsidR="00AA0CFB" w:rsidRPr="00A27264" w:rsidRDefault="00AA0CFB" w:rsidP="00A27264">
            <w:pPr>
              <w:spacing w:afterLines="50" w:after="156" w:line="40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A27264">
              <w:rPr>
                <w:rFonts w:ascii="微软雅黑" w:eastAsia="微软雅黑" w:hAnsi="微软雅黑"/>
                <w:bCs/>
                <w:sz w:val="22"/>
                <w:szCs w:val="22"/>
              </w:rPr>
              <w:t>绞车系统</w:t>
            </w:r>
          </w:p>
        </w:tc>
        <w:tc>
          <w:tcPr>
            <w:tcW w:w="2841" w:type="dxa"/>
            <w:vAlign w:val="center"/>
          </w:tcPr>
          <w:p w14:paraId="2A25C69F" w14:textId="77777777" w:rsidR="00AA0CFB" w:rsidRPr="00A27264" w:rsidRDefault="00AA0CFB" w:rsidP="00A27264">
            <w:pPr>
              <w:spacing w:afterLines="50" w:after="156" w:line="40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A27264">
              <w:rPr>
                <w:rFonts w:ascii="微软雅黑" w:eastAsia="微软雅黑" w:hAnsi="微软雅黑"/>
                <w:sz w:val="22"/>
                <w:szCs w:val="22"/>
              </w:rPr>
              <w:t>CTD 绞车</w:t>
            </w:r>
          </w:p>
        </w:tc>
        <w:tc>
          <w:tcPr>
            <w:tcW w:w="4105" w:type="dxa"/>
          </w:tcPr>
          <w:p w14:paraId="06419131" w14:textId="77777777" w:rsidR="00AA0CFB" w:rsidRPr="00A27264" w:rsidRDefault="00AA0CFB" w:rsidP="00A27264">
            <w:pPr>
              <w:spacing w:afterLines="50" w:after="156" w:line="400" w:lineRule="exact"/>
              <w:rPr>
                <w:rFonts w:ascii="微软雅黑" w:eastAsia="微软雅黑" w:hAnsi="微软雅黑"/>
                <w:sz w:val="22"/>
                <w:szCs w:val="22"/>
              </w:rPr>
            </w:pPr>
            <w:r w:rsidRPr="00A27264">
              <w:rPr>
                <w:rFonts w:ascii="微软雅黑" w:eastAsia="微软雅黑" w:hAnsi="微软雅黑"/>
                <w:sz w:val="22"/>
                <w:szCs w:val="22"/>
              </w:rPr>
              <w:t>缆长10000米，缆径8.18mm；可实现CTD的布放、回收。</w:t>
            </w:r>
          </w:p>
        </w:tc>
      </w:tr>
      <w:tr w:rsidR="00AA0CFB" w:rsidRPr="00A27264" w14:paraId="6383C694" w14:textId="77777777" w:rsidTr="00E35F2C">
        <w:trPr>
          <w:jc w:val="center"/>
        </w:trPr>
        <w:tc>
          <w:tcPr>
            <w:tcW w:w="1384" w:type="dxa"/>
            <w:vMerge/>
            <w:vAlign w:val="center"/>
          </w:tcPr>
          <w:p w14:paraId="68E2EBFC" w14:textId="77777777" w:rsidR="00AA0CFB" w:rsidRPr="00A27264" w:rsidRDefault="00AA0CFB" w:rsidP="00A27264">
            <w:pPr>
              <w:spacing w:afterLines="50" w:after="156" w:line="40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841" w:type="dxa"/>
            <w:vAlign w:val="center"/>
          </w:tcPr>
          <w:p w14:paraId="6484096C" w14:textId="77777777" w:rsidR="00AA0CFB" w:rsidRPr="00A27264" w:rsidRDefault="00AA0CFB" w:rsidP="00A27264">
            <w:pPr>
              <w:spacing w:afterLines="50" w:after="156" w:line="40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A27264">
              <w:rPr>
                <w:rFonts w:ascii="微软雅黑" w:eastAsia="微软雅黑" w:hAnsi="微软雅黑"/>
                <w:sz w:val="22"/>
                <w:szCs w:val="22"/>
              </w:rPr>
              <w:t>水文绞车</w:t>
            </w:r>
          </w:p>
        </w:tc>
        <w:tc>
          <w:tcPr>
            <w:tcW w:w="4105" w:type="dxa"/>
          </w:tcPr>
          <w:p w14:paraId="386A5D23" w14:textId="77777777" w:rsidR="00AA0CFB" w:rsidRPr="00A27264" w:rsidRDefault="00AA0CFB" w:rsidP="00A27264">
            <w:pPr>
              <w:spacing w:afterLines="50" w:after="156" w:line="400" w:lineRule="exact"/>
              <w:rPr>
                <w:rFonts w:ascii="微软雅黑" w:eastAsia="微软雅黑" w:hAnsi="微软雅黑"/>
                <w:sz w:val="22"/>
                <w:szCs w:val="22"/>
              </w:rPr>
            </w:pPr>
            <w:r w:rsidRPr="00A27264">
              <w:rPr>
                <w:rFonts w:ascii="微软雅黑" w:eastAsia="微软雅黑" w:hAnsi="微软雅黑"/>
                <w:sz w:val="22"/>
                <w:szCs w:val="22"/>
              </w:rPr>
              <w:t>缆长8000米，缆径8.18mm；可实现水文仪器设备的布放、回收和拖曳。</w:t>
            </w:r>
          </w:p>
        </w:tc>
      </w:tr>
      <w:tr w:rsidR="00AA0CFB" w:rsidRPr="00A27264" w14:paraId="4C8F3782" w14:textId="77777777" w:rsidTr="00E35F2C">
        <w:trPr>
          <w:jc w:val="center"/>
        </w:trPr>
        <w:tc>
          <w:tcPr>
            <w:tcW w:w="1384" w:type="dxa"/>
            <w:vMerge/>
            <w:vAlign w:val="center"/>
          </w:tcPr>
          <w:p w14:paraId="516604D0" w14:textId="77777777" w:rsidR="00AA0CFB" w:rsidRPr="00A27264" w:rsidRDefault="00AA0CFB" w:rsidP="00A27264">
            <w:pPr>
              <w:spacing w:afterLines="50" w:after="156" w:line="40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841" w:type="dxa"/>
            <w:vAlign w:val="center"/>
          </w:tcPr>
          <w:p w14:paraId="51D392BA" w14:textId="77777777" w:rsidR="00AA0CFB" w:rsidRPr="00A27264" w:rsidRDefault="00AA0CFB" w:rsidP="00A27264">
            <w:pPr>
              <w:spacing w:afterLines="50" w:after="156" w:line="40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A27264">
              <w:rPr>
                <w:rFonts w:ascii="微软雅黑" w:eastAsia="微软雅黑" w:hAnsi="微软雅黑"/>
                <w:sz w:val="22"/>
                <w:szCs w:val="22"/>
              </w:rPr>
              <w:t>海洋拖曳绞车与地质绞车</w:t>
            </w:r>
          </w:p>
        </w:tc>
        <w:tc>
          <w:tcPr>
            <w:tcW w:w="4105" w:type="dxa"/>
          </w:tcPr>
          <w:p w14:paraId="3CB0CA61" w14:textId="77777777" w:rsidR="00AA0CFB" w:rsidRPr="00A27264" w:rsidRDefault="00AA0CFB" w:rsidP="00A27264">
            <w:pPr>
              <w:spacing w:afterLines="50" w:after="156" w:line="400" w:lineRule="exact"/>
              <w:rPr>
                <w:rFonts w:ascii="微软雅黑" w:eastAsia="微软雅黑" w:hAnsi="微软雅黑"/>
                <w:sz w:val="22"/>
                <w:szCs w:val="22"/>
              </w:rPr>
            </w:pPr>
            <w:r w:rsidRPr="00A27264">
              <w:rPr>
                <w:rFonts w:ascii="微软雅黑" w:eastAsia="微软雅黑" w:hAnsi="微软雅黑"/>
                <w:sz w:val="22"/>
                <w:szCs w:val="22"/>
              </w:rPr>
              <w:t>光电缆：缆长10000米，缆径17.3mm；</w:t>
            </w:r>
          </w:p>
          <w:p w14:paraId="6550B8CA" w14:textId="77777777" w:rsidR="00AA0CFB" w:rsidRPr="00A27264" w:rsidRDefault="00AA0CFB" w:rsidP="00A27264">
            <w:pPr>
              <w:spacing w:afterLines="50" w:after="156" w:line="400" w:lineRule="exact"/>
              <w:rPr>
                <w:rFonts w:ascii="微软雅黑" w:eastAsia="微软雅黑" w:hAnsi="微软雅黑"/>
                <w:sz w:val="22"/>
                <w:szCs w:val="22"/>
              </w:rPr>
            </w:pPr>
            <w:r w:rsidRPr="00A27264">
              <w:rPr>
                <w:rFonts w:ascii="微软雅黑" w:eastAsia="微软雅黑" w:hAnsi="微软雅黑"/>
                <w:sz w:val="22"/>
                <w:szCs w:val="22"/>
              </w:rPr>
              <w:t>钢缆：缆长15000米，缆径14.3毫米；</w:t>
            </w:r>
          </w:p>
          <w:p w14:paraId="64CDF725" w14:textId="77777777" w:rsidR="00AA0CFB" w:rsidRPr="00A27264" w:rsidRDefault="00AA0CFB" w:rsidP="00A27264">
            <w:pPr>
              <w:spacing w:afterLines="50" w:after="156" w:line="400" w:lineRule="exact"/>
              <w:rPr>
                <w:rFonts w:ascii="微软雅黑" w:eastAsia="微软雅黑" w:hAnsi="微软雅黑"/>
                <w:sz w:val="22"/>
                <w:szCs w:val="22"/>
              </w:rPr>
            </w:pPr>
            <w:r w:rsidRPr="00A27264">
              <w:rPr>
                <w:rFonts w:ascii="微软雅黑" w:eastAsia="微软雅黑" w:hAnsi="微软雅黑"/>
                <w:sz w:val="22"/>
                <w:szCs w:val="22"/>
              </w:rPr>
              <w:t>可实现深拖系统、ROV和地质取样装置等大型系统的布放、回收及拖曳。</w:t>
            </w:r>
          </w:p>
        </w:tc>
      </w:tr>
      <w:tr w:rsidR="00AA0CFB" w:rsidRPr="00A27264" w14:paraId="2AEF6DDF" w14:textId="77777777" w:rsidTr="00E35F2C">
        <w:trPr>
          <w:jc w:val="center"/>
        </w:trPr>
        <w:tc>
          <w:tcPr>
            <w:tcW w:w="1384" w:type="dxa"/>
            <w:vMerge w:val="restart"/>
            <w:vAlign w:val="center"/>
          </w:tcPr>
          <w:p w14:paraId="2D5153BD" w14:textId="77777777" w:rsidR="00AA0CFB" w:rsidRPr="00A27264" w:rsidRDefault="00AA0CFB" w:rsidP="00A27264">
            <w:pPr>
              <w:spacing w:afterLines="50" w:after="156" w:line="40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A27264">
              <w:rPr>
                <w:rFonts w:ascii="微软雅黑" w:eastAsia="微软雅黑" w:hAnsi="微软雅黑"/>
                <w:bCs/>
                <w:sz w:val="22"/>
                <w:szCs w:val="22"/>
              </w:rPr>
              <w:t>收放系统</w:t>
            </w:r>
          </w:p>
        </w:tc>
        <w:tc>
          <w:tcPr>
            <w:tcW w:w="2841" w:type="dxa"/>
            <w:vAlign w:val="center"/>
          </w:tcPr>
          <w:p w14:paraId="24064783" w14:textId="77777777" w:rsidR="00AA0CFB" w:rsidRPr="00A27264" w:rsidRDefault="00AA0CFB" w:rsidP="00A27264">
            <w:pPr>
              <w:spacing w:afterLines="50" w:after="156" w:line="40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A27264">
              <w:rPr>
                <w:rFonts w:ascii="微软雅黑" w:eastAsia="微软雅黑" w:hAnsi="微软雅黑"/>
                <w:sz w:val="22"/>
                <w:szCs w:val="22"/>
              </w:rPr>
              <w:t>右舷伸缩吊</w:t>
            </w:r>
          </w:p>
        </w:tc>
        <w:tc>
          <w:tcPr>
            <w:tcW w:w="4105" w:type="dxa"/>
          </w:tcPr>
          <w:p w14:paraId="1FF23BDE" w14:textId="77777777" w:rsidR="00AA0CFB" w:rsidRPr="00A27264" w:rsidRDefault="00AA0CFB" w:rsidP="00A27264">
            <w:pPr>
              <w:spacing w:afterLines="50" w:after="156" w:line="400" w:lineRule="exact"/>
              <w:rPr>
                <w:rFonts w:ascii="微软雅黑" w:eastAsia="微软雅黑" w:hAnsi="微软雅黑"/>
                <w:sz w:val="22"/>
                <w:szCs w:val="22"/>
              </w:rPr>
            </w:pPr>
            <w:r w:rsidRPr="00A27264">
              <w:rPr>
                <w:rFonts w:ascii="微软雅黑" w:eastAsia="微软雅黑" w:hAnsi="微软雅黑"/>
                <w:sz w:val="22"/>
                <w:szCs w:val="22"/>
              </w:rPr>
              <w:t>SWL 6吨，可实现船右舷中部仪器设备的布放、回收和拖曳。</w:t>
            </w:r>
          </w:p>
        </w:tc>
      </w:tr>
      <w:tr w:rsidR="00AA0CFB" w:rsidRPr="00A27264" w14:paraId="48D11708" w14:textId="77777777" w:rsidTr="00E35F2C">
        <w:trPr>
          <w:jc w:val="center"/>
        </w:trPr>
        <w:tc>
          <w:tcPr>
            <w:tcW w:w="1384" w:type="dxa"/>
            <w:vMerge/>
            <w:vAlign w:val="center"/>
          </w:tcPr>
          <w:p w14:paraId="3E56BCA8" w14:textId="77777777" w:rsidR="00AA0CFB" w:rsidRPr="00A27264" w:rsidRDefault="00AA0CFB" w:rsidP="00A27264">
            <w:pPr>
              <w:spacing w:afterLines="50" w:after="156" w:line="40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841" w:type="dxa"/>
            <w:vAlign w:val="center"/>
          </w:tcPr>
          <w:p w14:paraId="20905F29" w14:textId="77777777" w:rsidR="00AA0CFB" w:rsidRPr="00A27264" w:rsidRDefault="00AA0CFB" w:rsidP="00A27264">
            <w:pPr>
              <w:spacing w:afterLines="50" w:after="156" w:line="40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A27264">
              <w:rPr>
                <w:rFonts w:ascii="微软雅黑" w:eastAsia="微软雅黑" w:hAnsi="微软雅黑"/>
                <w:sz w:val="22"/>
                <w:szCs w:val="22"/>
              </w:rPr>
              <w:t>CTD 收放系统</w:t>
            </w:r>
          </w:p>
        </w:tc>
        <w:tc>
          <w:tcPr>
            <w:tcW w:w="4105" w:type="dxa"/>
          </w:tcPr>
          <w:p w14:paraId="5D9F7179" w14:textId="77777777" w:rsidR="00AA0CFB" w:rsidRPr="00A27264" w:rsidRDefault="00AA0CFB" w:rsidP="00A27264">
            <w:pPr>
              <w:spacing w:afterLines="50" w:after="156" w:line="400" w:lineRule="exact"/>
              <w:rPr>
                <w:rFonts w:ascii="微软雅黑" w:eastAsia="微软雅黑" w:hAnsi="微软雅黑"/>
                <w:sz w:val="22"/>
                <w:szCs w:val="22"/>
              </w:rPr>
            </w:pPr>
            <w:r w:rsidRPr="00A27264">
              <w:rPr>
                <w:rFonts w:ascii="微软雅黑" w:eastAsia="微软雅黑" w:hAnsi="微软雅黑"/>
                <w:sz w:val="22"/>
                <w:szCs w:val="22"/>
              </w:rPr>
              <w:t>SWL 6吨，具备主动运动补偿功能，和导接头，可实现CTD的布放、回收。</w:t>
            </w:r>
          </w:p>
        </w:tc>
      </w:tr>
      <w:tr w:rsidR="00AA0CFB" w:rsidRPr="00A27264" w14:paraId="3866695B" w14:textId="77777777" w:rsidTr="00E35F2C">
        <w:trPr>
          <w:jc w:val="center"/>
        </w:trPr>
        <w:tc>
          <w:tcPr>
            <w:tcW w:w="1384" w:type="dxa"/>
            <w:vMerge/>
            <w:vAlign w:val="center"/>
          </w:tcPr>
          <w:p w14:paraId="186D7336" w14:textId="77777777" w:rsidR="00AA0CFB" w:rsidRPr="00A27264" w:rsidRDefault="00AA0CFB" w:rsidP="00A27264">
            <w:pPr>
              <w:spacing w:afterLines="50" w:after="156" w:line="40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841" w:type="dxa"/>
            <w:vAlign w:val="center"/>
          </w:tcPr>
          <w:p w14:paraId="39E9A846" w14:textId="77777777" w:rsidR="00AA0CFB" w:rsidRPr="00A27264" w:rsidRDefault="00AA0CFB" w:rsidP="00A27264">
            <w:pPr>
              <w:spacing w:afterLines="50" w:after="156" w:line="40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A27264">
              <w:rPr>
                <w:rFonts w:ascii="微软雅黑" w:eastAsia="微软雅黑" w:hAnsi="微软雅黑"/>
                <w:sz w:val="22"/>
                <w:szCs w:val="22"/>
              </w:rPr>
              <w:t>长柱状收放系统</w:t>
            </w:r>
          </w:p>
        </w:tc>
        <w:tc>
          <w:tcPr>
            <w:tcW w:w="4105" w:type="dxa"/>
          </w:tcPr>
          <w:p w14:paraId="53E94E1C" w14:textId="77777777" w:rsidR="00AA0CFB" w:rsidRPr="00A27264" w:rsidRDefault="00AA0CFB" w:rsidP="00A27264">
            <w:pPr>
              <w:spacing w:afterLines="50" w:after="156" w:line="400" w:lineRule="exact"/>
              <w:rPr>
                <w:rFonts w:ascii="微软雅黑" w:eastAsia="微软雅黑" w:hAnsi="微软雅黑"/>
                <w:sz w:val="22"/>
                <w:szCs w:val="22"/>
              </w:rPr>
            </w:pPr>
            <w:r w:rsidRPr="00A27264">
              <w:rPr>
                <w:rFonts w:ascii="微软雅黑" w:eastAsia="微软雅黑" w:hAnsi="微软雅黑"/>
                <w:sz w:val="22"/>
                <w:szCs w:val="22"/>
              </w:rPr>
              <w:t>辅助长柱状重力活塞取样器的收放。</w:t>
            </w:r>
          </w:p>
        </w:tc>
      </w:tr>
      <w:tr w:rsidR="00AA0CFB" w:rsidRPr="00A27264" w14:paraId="70CBFA4E" w14:textId="77777777" w:rsidTr="00E35F2C">
        <w:trPr>
          <w:jc w:val="center"/>
        </w:trPr>
        <w:tc>
          <w:tcPr>
            <w:tcW w:w="1384" w:type="dxa"/>
            <w:vMerge/>
            <w:vAlign w:val="center"/>
          </w:tcPr>
          <w:p w14:paraId="4BE49216" w14:textId="77777777" w:rsidR="00AA0CFB" w:rsidRPr="00A27264" w:rsidRDefault="00AA0CFB" w:rsidP="00A27264">
            <w:pPr>
              <w:spacing w:afterLines="50" w:after="156" w:line="40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841" w:type="dxa"/>
            <w:vAlign w:val="center"/>
          </w:tcPr>
          <w:p w14:paraId="1AC54184" w14:textId="77777777" w:rsidR="00AA0CFB" w:rsidRPr="00A27264" w:rsidRDefault="00AA0CFB" w:rsidP="00A27264">
            <w:pPr>
              <w:spacing w:afterLines="50" w:after="156" w:line="40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A27264">
              <w:rPr>
                <w:rFonts w:ascii="微软雅黑" w:eastAsia="微软雅黑" w:hAnsi="微软雅黑"/>
                <w:sz w:val="22"/>
                <w:szCs w:val="22"/>
              </w:rPr>
              <w:t>艉部A型架</w:t>
            </w:r>
          </w:p>
        </w:tc>
        <w:tc>
          <w:tcPr>
            <w:tcW w:w="4105" w:type="dxa"/>
          </w:tcPr>
          <w:p w14:paraId="1C6F3188" w14:textId="77777777" w:rsidR="00AA0CFB" w:rsidRPr="00A27264" w:rsidRDefault="00AA0CFB" w:rsidP="00A27264">
            <w:pPr>
              <w:spacing w:afterLines="50" w:after="156" w:line="400" w:lineRule="exact"/>
              <w:rPr>
                <w:rFonts w:ascii="微软雅黑" w:eastAsia="微软雅黑" w:hAnsi="微软雅黑"/>
                <w:sz w:val="22"/>
                <w:szCs w:val="22"/>
              </w:rPr>
            </w:pPr>
            <w:r w:rsidRPr="00A27264">
              <w:rPr>
                <w:rFonts w:ascii="微软雅黑" w:eastAsia="微软雅黑" w:hAnsi="微软雅黑"/>
                <w:sz w:val="22"/>
                <w:szCs w:val="22"/>
              </w:rPr>
              <w:t>吊重能力15吨，可实现船尾部舷外作业的布放、回收和拖曳。</w:t>
            </w:r>
          </w:p>
        </w:tc>
      </w:tr>
      <w:tr w:rsidR="00AA0CFB" w:rsidRPr="00A27264" w14:paraId="0CBBE880" w14:textId="77777777" w:rsidTr="00E35F2C">
        <w:trPr>
          <w:jc w:val="center"/>
        </w:trPr>
        <w:tc>
          <w:tcPr>
            <w:tcW w:w="1384" w:type="dxa"/>
            <w:vMerge/>
            <w:vAlign w:val="center"/>
          </w:tcPr>
          <w:p w14:paraId="5C4E829D" w14:textId="77777777" w:rsidR="00AA0CFB" w:rsidRPr="00A27264" w:rsidRDefault="00AA0CFB" w:rsidP="00A27264">
            <w:pPr>
              <w:spacing w:afterLines="50" w:after="156" w:line="40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841" w:type="dxa"/>
            <w:vAlign w:val="center"/>
          </w:tcPr>
          <w:p w14:paraId="4AF599AD" w14:textId="77777777" w:rsidR="00AA0CFB" w:rsidRPr="00A27264" w:rsidRDefault="00AA0CFB" w:rsidP="00A27264">
            <w:pPr>
              <w:spacing w:afterLines="50" w:after="156" w:line="40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A27264">
              <w:rPr>
                <w:rFonts w:ascii="微软雅黑" w:eastAsia="微软雅黑" w:hAnsi="微软雅黑"/>
                <w:sz w:val="22"/>
                <w:szCs w:val="22"/>
              </w:rPr>
              <w:t>主吊、艏部辅助吊和艉部辅助吊</w:t>
            </w:r>
          </w:p>
        </w:tc>
        <w:tc>
          <w:tcPr>
            <w:tcW w:w="4105" w:type="dxa"/>
          </w:tcPr>
          <w:p w14:paraId="4B15571E" w14:textId="77777777" w:rsidR="00AA0CFB" w:rsidRPr="00A27264" w:rsidRDefault="00AA0CFB" w:rsidP="00A27264">
            <w:pPr>
              <w:spacing w:afterLines="50" w:after="156" w:line="400" w:lineRule="exact"/>
              <w:rPr>
                <w:rFonts w:ascii="微软雅黑" w:eastAsia="微软雅黑" w:hAnsi="微软雅黑"/>
                <w:sz w:val="22"/>
                <w:szCs w:val="22"/>
              </w:rPr>
            </w:pPr>
            <w:r w:rsidRPr="00A27264">
              <w:rPr>
                <w:rFonts w:ascii="微软雅黑" w:eastAsia="微软雅黑" w:hAnsi="微软雅黑"/>
                <w:sz w:val="22"/>
                <w:szCs w:val="22"/>
              </w:rPr>
              <w:t>主吊起吊能力20吨@10米，可实现调查装备及物品的转运、部分设备的收放。</w:t>
            </w:r>
          </w:p>
        </w:tc>
      </w:tr>
    </w:tbl>
    <w:p w14:paraId="65DAEF0F" w14:textId="77777777" w:rsidR="00CD6210" w:rsidRPr="00A27264" w:rsidRDefault="00CD6210" w:rsidP="00A27264">
      <w:pPr>
        <w:spacing w:afterLines="50" w:after="156" w:line="400" w:lineRule="exact"/>
        <w:ind w:firstLine="420"/>
        <w:rPr>
          <w:rFonts w:ascii="微软雅黑" w:eastAsia="微软雅黑" w:hAnsi="微软雅黑" w:cs="Times New Roman"/>
          <w:sz w:val="22"/>
          <w:szCs w:val="22"/>
        </w:rPr>
      </w:pPr>
    </w:p>
    <w:sectPr w:rsidR="00CD6210" w:rsidRPr="00A27264" w:rsidSect="003D231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9A5C8" w14:textId="77777777" w:rsidR="00404F33" w:rsidRDefault="00404F33" w:rsidP="00A27264">
      <w:r>
        <w:separator/>
      </w:r>
    </w:p>
  </w:endnote>
  <w:endnote w:type="continuationSeparator" w:id="0">
    <w:p w14:paraId="68EAE3AE" w14:textId="77777777" w:rsidR="00404F33" w:rsidRDefault="00404F33" w:rsidP="00A27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582F0" w14:textId="77777777" w:rsidR="00404F33" w:rsidRDefault="00404F33" w:rsidP="00A27264">
      <w:r>
        <w:separator/>
      </w:r>
    </w:p>
  </w:footnote>
  <w:footnote w:type="continuationSeparator" w:id="0">
    <w:p w14:paraId="1FB87368" w14:textId="77777777" w:rsidR="00404F33" w:rsidRDefault="00404F33" w:rsidP="00A27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652C1"/>
    <w:multiLevelType w:val="hybridMultilevel"/>
    <w:tmpl w:val="F19229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B15937"/>
    <w:multiLevelType w:val="hybridMultilevel"/>
    <w:tmpl w:val="E0FA5898"/>
    <w:lvl w:ilvl="0" w:tplc="04090013">
      <w:start w:val="1"/>
      <w:numFmt w:val="chineseCountingThousand"/>
      <w:lvlText w:val="%1、"/>
      <w:lvlJc w:val="left"/>
      <w:pPr>
        <w:ind w:left="480" w:hanging="480"/>
      </w:pPr>
      <w:rPr>
        <w:rFonts w:ascii="宋体" w:eastAsia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B5D77B3"/>
    <w:multiLevelType w:val="hybridMultilevel"/>
    <w:tmpl w:val="A09644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E41"/>
    <w:rsid w:val="0005095A"/>
    <w:rsid w:val="000617D0"/>
    <w:rsid w:val="00074290"/>
    <w:rsid w:val="000B02F0"/>
    <w:rsid w:val="000B4922"/>
    <w:rsid w:val="000B7FCC"/>
    <w:rsid w:val="000C5DC5"/>
    <w:rsid w:val="00106B36"/>
    <w:rsid w:val="001160A7"/>
    <w:rsid w:val="00133866"/>
    <w:rsid w:val="00145A36"/>
    <w:rsid w:val="001509FB"/>
    <w:rsid w:val="001813DC"/>
    <w:rsid w:val="00186631"/>
    <w:rsid w:val="00197E13"/>
    <w:rsid w:val="001C6A5E"/>
    <w:rsid w:val="001E438D"/>
    <w:rsid w:val="001F0EC8"/>
    <w:rsid w:val="00214FC9"/>
    <w:rsid w:val="0023252B"/>
    <w:rsid w:val="00234CAE"/>
    <w:rsid w:val="00242080"/>
    <w:rsid w:val="00261618"/>
    <w:rsid w:val="002623B6"/>
    <w:rsid w:val="00263473"/>
    <w:rsid w:val="00300B16"/>
    <w:rsid w:val="00355D1C"/>
    <w:rsid w:val="003C05A6"/>
    <w:rsid w:val="003D2312"/>
    <w:rsid w:val="003F5501"/>
    <w:rsid w:val="003F6358"/>
    <w:rsid w:val="00404F33"/>
    <w:rsid w:val="004476A6"/>
    <w:rsid w:val="004B0823"/>
    <w:rsid w:val="004C15D4"/>
    <w:rsid w:val="004D1821"/>
    <w:rsid w:val="0050726B"/>
    <w:rsid w:val="00534B55"/>
    <w:rsid w:val="00550F78"/>
    <w:rsid w:val="005542F4"/>
    <w:rsid w:val="00555BD4"/>
    <w:rsid w:val="00595495"/>
    <w:rsid w:val="005A4F32"/>
    <w:rsid w:val="005B3D00"/>
    <w:rsid w:val="005E11BE"/>
    <w:rsid w:val="005E7113"/>
    <w:rsid w:val="005F1BBA"/>
    <w:rsid w:val="006916A0"/>
    <w:rsid w:val="006A2E36"/>
    <w:rsid w:val="00732CF2"/>
    <w:rsid w:val="007D33CB"/>
    <w:rsid w:val="00811BCB"/>
    <w:rsid w:val="00833881"/>
    <w:rsid w:val="0084008C"/>
    <w:rsid w:val="00866D2B"/>
    <w:rsid w:val="008962D1"/>
    <w:rsid w:val="008C0CAA"/>
    <w:rsid w:val="008E0E68"/>
    <w:rsid w:val="009952EE"/>
    <w:rsid w:val="009A6075"/>
    <w:rsid w:val="009E4BD0"/>
    <w:rsid w:val="009E532D"/>
    <w:rsid w:val="009F4D55"/>
    <w:rsid w:val="00A04A63"/>
    <w:rsid w:val="00A27264"/>
    <w:rsid w:val="00A42268"/>
    <w:rsid w:val="00A55E1E"/>
    <w:rsid w:val="00A604B6"/>
    <w:rsid w:val="00A70B79"/>
    <w:rsid w:val="00A75310"/>
    <w:rsid w:val="00A854F0"/>
    <w:rsid w:val="00A94D70"/>
    <w:rsid w:val="00AA0CFB"/>
    <w:rsid w:val="00AA51E8"/>
    <w:rsid w:val="00AC3C77"/>
    <w:rsid w:val="00B1581B"/>
    <w:rsid w:val="00B2244A"/>
    <w:rsid w:val="00B261A8"/>
    <w:rsid w:val="00B56C34"/>
    <w:rsid w:val="00BD6044"/>
    <w:rsid w:val="00BF7799"/>
    <w:rsid w:val="00C362AC"/>
    <w:rsid w:val="00C67DB4"/>
    <w:rsid w:val="00C92855"/>
    <w:rsid w:val="00CA63FC"/>
    <w:rsid w:val="00CB6C92"/>
    <w:rsid w:val="00CD4E81"/>
    <w:rsid w:val="00CD6210"/>
    <w:rsid w:val="00CF5396"/>
    <w:rsid w:val="00CF7EC1"/>
    <w:rsid w:val="00D05236"/>
    <w:rsid w:val="00D15809"/>
    <w:rsid w:val="00D21F77"/>
    <w:rsid w:val="00D2223A"/>
    <w:rsid w:val="00D50782"/>
    <w:rsid w:val="00DD2CCD"/>
    <w:rsid w:val="00E35F2C"/>
    <w:rsid w:val="00EB7E41"/>
    <w:rsid w:val="00F12EBF"/>
    <w:rsid w:val="00F16CBA"/>
    <w:rsid w:val="00F87AE3"/>
    <w:rsid w:val="00FA5984"/>
    <w:rsid w:val="00FE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D932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C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5501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4">
    <w:name w:val="List Paragraph"/>
    <w:basedOn w:val="a"/>
    <w:uiPriority w:val="99"/>
    <w:qFormat/>
    <w:rsid w:val="00AA0CFB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table" w:styleId="a5">
    <w:name w:val="Table Grid"/>
    <w:basedOn w:val="a1"/>
    <w:uiPriority w:val="59"/>
    <w:rsid w:val="00AA0CF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Char"/>
    <w:uiPriority w:val="99"/>
    <w:unhideWhenUsed/>
    <w:rsid w:val="00A27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A2726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A272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A272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2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Shiwei</cp:lastModifiedBy>
  <cp:revision>4</cp:revision>
  <dcterms:created xsi:type="dcterms:W3CDTF">2017-05-08T09:11:00Z</dcterms:created>
  <dcterms:modified xsi:type="dcterms:W3CDTF">2017-05-22T08:29:00Z</dcterms:modified>
</cp:coreProperties>
</file>